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E6421" w14:textId="77777777" w:rsidR="005274B4" w:rsidRDefault="005274B4" w:rsidP="005274B4">
      <w:pPr>
        <w:pStyle w:val="a3"/>
        <w:spacing w:before="0" w:beforeAutospacing="0" w:after="315" w:afterAutospacing="0"/>
        <w:jc w:val="both"/>
        <w:rPr>
          <w:rFonts w:ascii="&amp;quot" w:hAnsi="&amp;quot"/>
          <w:color w:val="3F4758"/>
          <w:sz w:val="27"/>
          <w:szCs w:val="27"/>
        </w:rPr>
      </w:pPr>
      <w:r>
        <w:rPr>
          <w:rFonts w:ascii="&amp;quot" w:hAnsi="&amp;quot"/>
          <w:color w:val="3F4758"/>
          <w:sz w:val="27"/>
          <w:szCs w:val="27"/>
        </w:rPr>
        <w:t xml:space="preserve">По инициативе Уполномоченного при Президенте Российской Федерации по правам ребенка июне 2019 года стартовала Всероссийская акция </w:t>
      </w:r>
      <w:r>
        <w:rPr>
          <w:rStyle w:val="a4"/>
          <w:rFonts w:ascii="&amp;quot" w:hAnsi="&amp;quot"/>
          <w:color w:val="3F4758"/>
          <w:sz w:val="27"/>
          <w:szCs w:val="27"/>
        </w:rPr>
        <w:t>«Безопасность детства»</w:t>
      </w:r>
      <w:r>
        <w:rPr>
          <w:rFonts w:ascii="&amp;quot" w:hAnsi="&amp;quot"/>
          <w:color w:val="3F4758"/>
          <w:sz w:val="27"/>
          <w:szCs w:val="27"/>
        </w:rPr>
        <w:t>. Новосибирская область эту акцию поддержала и принимает в ней активное участие.</w:t>
      </w:r>
    </w:p>
    <w:p w14:paraId="6914357B" w14:textId="77777777" w:rsidR="005274B4" w:rsidRDefault="005274B4" w:rsidP="005274B4">
      <w:pPr>
        <w:pStyle w:val="a3"/>
        <w:spacing w:before="0" w:beforeAutospacing="0" w:after="315" w:afterAutospacing="0"/>
        <w:jc w:val="both"/>
        <w:rPr>
          <w:rFonts w:ascii="&amp;quot" w:hAnsi="&amp;quot"/>
          <w:color w:val="3F4758"/>
          <w:sz w:val="27"/>
          <w:szCs w:val="27"/>
        </w:rPr>
      </w:pPr>
      <w:r>
        <w:rPr>
          <w:rFonts w:ascii="&amp;quot" w:hAnsi="&amp;quot"/>
          <w:color w:val="3F4758"/>
          <w:sz w:val="27"/>
          <w:szCs w:val="27"/>
        </w:rPr>
        <w:t>Акция призвана реализовать комплекс мер по профилактике чрезвычайных происшествий с несовершеннолетними и направлена на объединение усилий всех заинтересованных структур и гражданского общества в вопросах профилактики и предупреждения чрезвычайных происшествий с детьми.</w:t>
      </w:r>
    </w:p>
    <w:p w14:paraId="47549450" w14:textId="77777777" w:rsidR="005274B4" w:rsidRDefault="005274B4" w:rsidP="005274B4">
      <w:pPr>
        <w:pStyle w:val="a3"/>
        <w:spacing w:before="0" w:beforeAutospacing="0" w:after="315" w:afterAutospacing="0"/>
        <w:jc w:val="both"/>
        <w:rPr>
          <w:rFonts w:ascii="&amp;quot" w:hAnsi="&amp;quot"/>
          <w:color w:val="3F4758"/>
          <w:sz w:val="27"/>
          <w:szCs w:val="27"/>
        </w:rPr>
      </w:pPr>
      <w:r>
        <w:rPr>
          <w:rFonts w:ascii="&amp;quot" w:hAnsi="&amp;quot"/>
          <w:color w:val="3F4758"/>
          <w:sz w:val="27"/>
          <w:szCs w:val="27"/>
        </w:rPr>
        <w:t>Летний этап Акции уже завершился. В период летних каникул проводились профилактические мероприятия по детской безопасности: викторины, квесты на знания правил дорожного движения, распространялись буклеты о правилах поведения на воде, совершались рейды по проверке оздоровительных лагерей, мест массового отдыха людей, проводились беседы с родителями.</w:t>
      </w:r>
    </w:p>
    <w:p w14:paraId="12CA98BB" w14:textId="77777777" w:rsidR="005274B4" w:rsidRDefault="005274B4" w:rsidP="005274B4">
      <w:pPr>
        <w:pStyle w:val="a3"/>
        <w:spacing w:before="0" w:beforeAutospacing="0" w:after="315" w:afterAutospacing="0"/>
        <w:jc w:val="both"/>
        <w:rPr>
          <w:rFonts w:ascii="&amp;quot" w:hAnsi="&amp;quot"/>
          <w:color w:val="3F4758"/>
          <w:sz w:val="27"/>
          <w:szCs w:val="27"/>
        </w:rPr>
      </w:pPr>
      <w:r>
        <w:rPr>
          <w:rFonts w:ascii="&amp;quot" w:hAnsi="&amp;quot"/>
          <w:color w:val="3F4758"/>
          <w:sz w:val="27"/>
          <w:szCs w:val="27"/>
        </w:rPr>
        <w:t>В реализации акции надежными партнерами Уполномоченного по правам ребенка в Новосибирской области являются представители ГУ МВД России по Новосибирской области, ГУ МЧС России по Новосибирской области, Управления ГИБДД ГУ МВД по Новосибирской области, областного совета отцов при Губернаторе Новосибирской области, а также представители министерств и общественных организаций.  </w:t>
      </w:r>
    </w:p>
    <w:p w14:paraId="01520558" w14:textId="77777777" w:rsidR="005274B4" w:rsidRDefault="005274B4" w:rsidP="005274B4">
      <w:pPr>
        <w:pStyle w:val="a3"/>
        <w:spacing w:before="0" w:beforeAutospacing="0" w:after="315" w:afterAutospacing="0"/>
        <w:jc w:val="both"/>
        <w:rPr>
          <w:rFonts w:ascii="&amp;quot" w:hAnsi="&amp;quot"/>
          <w:color w:val="3F4758"/>
          <w:sz w:val="27"/>
          <w:szCs w:val="27"/>
        </w:rPr>
      </w:pPr>
      <w:r>
        <w:rPr>
          <w:rFonts w:ascii="&amp;quot" w:hAnsi="&amp;quot"/>
          <w:color w:val="3F4758"/>
          <w:sz w:val="27"/>
          <w:szCs w:val="27"/>
        </w:rPr>
        <w:t>В марте 2020 года завершился второй этап Акции (зимний).</w:t>
      </w:r>
    </w:p>
    <w:p w14:paraId="42A3B86A" w14:textId="77777777" w:rsidR="005274B4" w:rsidRDefault="005274B4" w:rsidP="005274B4">
      <w:pPr>
        <w:pStyle w:val="a3"/>
        <w:spacing w:before="0" w:beforeAutospacing="0" w:after="315" w:afterAutospacing="0"/>
        <w:jc w:val="both"/>
        <w:rPr>
          <w:rFonts w:ascii="&amp;quot" w:hAnsi="&amp;quot"/>
          <w:color w:val="3F4758"/>
          <w:sz w:val="27"/>
          <w:szCs w:val="27"/>
        </w:rPr>
      </w:pPr>
      <w:r>
        <w:rPr>
          <w:rFonts w:ascii="&amp;quot" w:hAnsi="&amp;quot"/>
          <w:color w:val="3F4758"/>
          <w:sz w:val="27"/>
          <w:szCs w:val="27"/>
        </w:rPr>
        <w:t>На территории всей Новосибирской области активно реализуются проекты «Отцовский патруль» и «Безопасная дорога в школу», суть которых состоит в выявлении факторов, угрожающих здоровью, а порой и жизни несовершеннолетних: открытые люки, заброшенные здания, слабо закрепленные или неисправные конструкции, спортивные тренажеры, неогороженные места, где проводятся ремонтные или строительные работы и т.д. Информация о выявленных нарушениях направляется в профильные министерства и ведомства для их устранения.</w:t>
      </w:r>
    </w:p>
    <w:p w14:paraId="1DE6A43C" w14:textId="77777777" w:rsidR="009513E9" w:rsidRDefault="005274B4"/>
    <w:sectPr w:rsidR="0095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4B4"/>
    <w:rsid w:val="005274B4"/>
    <w:rsid w:val="009211BF"/>
    <w:rsid w:val="00DC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47FC"/>
  <w15:chartTrackingRefBased/>
  <w15:docId w15:val="{D9DD0BB1-7FC3-44DE-BFBB-35CA8CFE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74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Семенюкова</dc:creator>
  <cp:keywords/>
  <dc:description/>
  <cp:lastModifiedBy>Марина Семенюкова</cp:lastModifiedBy>
  <cp:revision>1</cp:revision>
  <dcterms:created xsi:type="dcterms:W3CDTF">2020-06-08T16:19:00Z</dcterms:created>
  <dcterms:modified xsi:type="dcterms:W3CDTF">2020-06-08T16:20:00Z</dcterms:modified>
</cp:coreProperties>
</file>