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61733B" w14:textId="77777777" w:rsidR="00637424" w:rsidRPr="00637424" w:rsidRDefault="00637424" w:rsidP="00637424">
      <w:pPr>
        <w:spacing w:line="240" w:lineRule="auto"/>
        <w:rPr>
          <w:rFonts w:ascii="&amp;quot" w:eastAsia="Times New Roman" w:hAnsi="&amp;quot" w:cs="Times New Roman"/>
          <w:b/>
          <w:bCs/>
          <w:color w:val="3F4758"/>
          <w:sz w:val="48"/>
          <w:szCs w:val="48"/>
          <w:lang w:eastAsia="ru-RU"/>
        </w:rPr>
      </w:pPr>
      <w:r w:rsidRPr="00637424">
        <w:rPr>
          <w:rFonts w:ascii="&amp;quot" w:eastAsia="Times New Roman" w:hAnsi="&amp;quot" w:cs="Times New Roman"/>
          <w:b/>
          <w:bCs/>
          <w:color w:val="3F4758"/>
          <w:sz w:val="48"/>
          <w:szCs w:val="48"/>
          <w:lang w:eastAsia="ru-RU"/>
        </w:rPr>
        <w:t>Информация по подготовке и проведению общероссийского голосования по вопросу одобрения изменений в Конституцию Российской Федерации</w:t>
      </w:r>
    </w:p>
    <w:p w14:paraId="318E6D09" w14:textId="0924B544" w:rsidR="00637424" w:rsidRPr="00637424" w:rsidRDefault="00637424" w:rsidP="00637424">
      <w:pPr>
        <w:shd w:val="clear" w:color="auto" w:fill="F4F7FC"/>
        <w:spacing w:line="326" w:lineRule="atLeast"/>
        <w:rPr>
          <w:rFonts w:ascii="&amp;quot" w:eastAsia="Times New Roman" w:hAnsi="&amp;quot" w:cs="Times New Roman"/>
          <w:color w:val="3F4758"/>
          <w:sz w:val="29"/>
          <w:szCs w:val="29"/>
          <w:lang w:eastAsia="ru-RU"/>
        </w:rPr>
      </w:pPr>
      <w:r w:rsidRPr="00637424">
        <w:rPr>
          <w:rFonts w:ascii="&amp;quot" w:eastAsia="Times New Roman" w:hAnsi="&amp;quot" w:cs="Times New Roman"/>
          <w:color w:val="3F4758"/>
          <w:sz w:val="29"/>
          <w:szCs w:val="29"/>
          <w:lang w:eastAsia="ru-RU"/>
        </w:rPr>
        <w:t>Интерактивная карта общественный</w:t>
      </w:r>
      <w:r>
        <w:rPr>
          <w:rFonts w:ascii="&amp;quot" w:eastAsia="Times New Roman" w:hAnsi="&amp;quot" w:cs="Times New Roman"/>
          <w:color w:val="3F4758"/>
          <w:sz w:val="29"/>
          <w:szCs w:val="29"/>
          <w:lang w:eastAsia="ru-RU"/>
        </w:rPr>
        <w:t xml:space="preserve"> </w:t>
      </w:r>
      <w:r w:rsidRPr="00637424">
        <w:rPr>
          <w:rFonts w:ascii="&amp;quot" w:eastAsia="Times New Roman" w:hAnsi="&amp;quot" w:cs="Times New Roman"/>
          <w:color w:val="3F4758"/>
          <w:sz w:val="29"/>
          <w:szCs w:val="29"/>
          <w:lang w:eastAsia="ru-RU"/>
        </w:rPr>
        <w:t>наблюдатель.</w:t>
      </w:r>
      <w:r>
        <w:rPr>
          <w:rFonts w:ascii="&amp;quot" w:eastAsia="Times New Roman" w:hAnsi="&amp;quot" w:cs="Times New Roman"/>
          <w:color w:val="3F4758"/>
          <w:sz w:val="29"/>
          <w:szCs w:val="29"/>
          <w:lang w:eastAsia="ru-RU"/>
        </w:rPr>
        <w:t xml:space="preserve"> </w:t>
      </w:r>
      <w:proofErr w:type="spellStart"/>
      <w:r w:rsidRPr="00637424">
        <w:rPr>
          <w:rFonts w:ascii="&amp;quot" w:eastAsia="Times New Roman" w:hAnsi="&amp;quot" w:cs="Times New Roman"/>
          <w:color w:val="3F4758"/>
          <w:sz w:val="29"/>
          <w:szCs w:val="29"/>
          <w:lang w:eastAsia="ru-RU"/>
        </w:rPr>
        <w:t>рф</w:t>
      </w:r>
      <w:proofErr w:type="spellEnd"/>
      <w:r w:rsidRPr="00637424">
        <w:rPr>
          <w:rFonts w:ascii="&amp;quot" w:eastAsia="Times New Roman" w:hAnsi="&amp;quot" w:cs="Times New Roman"/>
          <w:color w:val="3F4758"/>
          <w:sz w:val="29"/>
          <w:szCs w:val="29"/>
          <w:lang w:eastAsia="ru-RU"/>
        </w:rPr>
        <w:t xml:space="preserve"> создана для обеспечения оперативного поступления информации от общественных наблюдателей о ситуации на участках в ходе общероссийского голосования по поправкам в Конституцию 22 апреля 2020 года. </w:t>
      </w:r>
    </w:p>
    <w:p w14:paraId="3FF9BA80" w14:textId="77777777" w:rsidR="00637424" w:rsidRPr="00637424" w:rsidRDefault="00637424" w:rsidP="00637424">
      <w:pPr>
        <w:spacing w:line="240" w:lineRule="auto"/>
        <w:rPr>
          <w:rFonts w:ascii="&amp;quot" w:eastAsia="Times New Roman" w:hAnsi="&amp;quot" w:cs="Times New Roman"/>
          <w:color w:val="3F4758"/>
          <w:sz w:val="23"/>
          <w:szCs w:val="23"/>
          <w:lang w:eastAsia="ru-RU"/>
        </w:rPr>
      </w:pPr>
      <w:r w:rsidRPr="00637424">
        <w:rPr>
          <w:rFonts w:ascii="&amp;quot" w:eastAsia="Times New Roman" w:hAnsi="&amp;quot" w:cs="Times New Roman"/>
          <w:noProof/>
          <w:color w:val="3F4758"/>
          <w:sz w:val="23"/>
          <w:szCs w:val="23"/>
          <w:lang w:eastAsia="ru-RU"/>
        </w:rPr>
        <w:drawing>
          <wp:inline distT="0" distB="0" distL="0" distR="0" wp14:anchorId="59ABBE0E" wp14:editId="2CA70B49">
            <wp:extent cx="3810000" cy="2895600"/>
            <wp:effectExtent l="0" t="0" r="0" b="0"/>
            <wp:docPr id="1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0" cy="2895600"/>
                    </a:xfrm>
                    <a:prstGeom prst="rect">
                      <a:avLst/>
                    </a:prstGeom>
                    <a:noFill/>
                    <a:ln>
                      <a:noFill/>
                    </a:ln>
                  </pic:spPr>
                </pic:pic>
              </a:graphicData>
            </a:graphic>
          </wp:inline>
        </w:drawing>
      </w:r>
    </w:p>
    <w:p w14:paraId="6A749E3C" w14:textId="77777777" w:rsidR="00637424" w:rsidRPr="00637424" w:rsidRDefault="00637424" w:rsidP="00637424">
      <w:pPr>
        <w:spacing w:after="315" w:line="390" w:lineRule="atLeast"/>
        <w:jc w:val="both"/>
        <w:rPr>
          <w:rFonts w:ascii="&amp;quot" w:eastAsia="Times New Roman" w:hAnsi="&amp;quot" w:cs="Times New Roman"/>
          <w:color w:val="3F4758"/>
          <w:sz w:val="27"/>
          <w:szCs w:val="27"/>
          <w:lang w:eastAsia="ru-RU"/>
        </w:rPr>
      </w:pPr>
      <w:r w:rsidRPr="00637424">
        <w:rPr>
          <w:rFonts w:ascii="&amp;quot" w:eastAsia="Times New Roman" w:hAnsi="&amp;quot" w:cs="Times New Roman"/>
          <w:color w:val="3F4758"/>
          <w:sz w:val="27"/>
          <w:szCs w:val="27"/>
          <w:lang w:eastAsia="ru-RU"/>
        </w:rPr>
        <w:t>1 июля 2020 года состоится общероссийское голосование по вопросу одобрения изменений в Конституцию Российской Федерации.</w:t>
      </w:r>
      <w:r w:rsidRPr="00637424">
        <w:rPr>
          <w:rFonts w:ascii="&amp;quot" w:eastAsia="Times New Roman" w:hAnsi="&amp;quot" w:cs="Times New Roman"/>
          <w:color w:val="3F4758"/>
          <w:sz w:val="27"/>
          <w:szCs w:val="27"/>
          <w:lang w:eastAsia="ru-RU"/>
        </w:rPr>
        <w:br/>
        <w:t>Обращаем ваше внимание, что в период с 25 по 30 июня 2020 года для участников голосования будет предоставлена возможность голосования на избирательном участке, на котором он включен в список участников голосования (по месту регистрации).</w:t>
      </w:r>
    </w:p>
    <w:p w14:paraId="16E7468E" w14:textId="77777777" w:rsidR="00637424" w:rsidRPr="00637424" w:rsidRDefault="00637424" w:rsidP="00637424">
      <w:pPr>
        <w:spacing w:after="315" w:line="390" w:lineRule="atLeast"/>
        <w:jc w:val="both"/>
        <w:rPr>
          <w:rFonts w:ascii="&amp;quot" w:eastAsia="Times New Roman" w:hAnsi="&amp;quot" w:cs="Times New Roman"/>
          <w:color w:val="3F4758"/>
          <w:sz w:val="27"/>
          <w:szCs w:val="27"/>
          <w:lang w:eastAsia="ru-RU"/>
        </w:rPr>
      </w:pPr>
      <w:r w:rsidRPr="00637424">
        <w:rPr>
          <w:rFonts w:ascii="&amp;quot" w:eastAsia="Times New Roman" w:hAnsi="&amp;quot" w:cs="Times New Roman"/>
          <w:b/>
          <w:bCs/>
          <w:color w:val="3F4758"/>
          <w:sz w:val="27"/>
          <w:szCs w:val="27"/>
          <w:lang w:eastAsia="ru-RU"/>
        </w:rPr>
        <w:t>КАК ПРОГОЛОСОВАТЬ ПО МЕСТУ НАХОЖДЕНИЯ?</w:t>
      </w:r>
      <w:r w:rsidRPr="00637424">
        <w:rPr>
          <w:rFonts w:ascii="&amp;quot" w:eastAsia="Times New Roman" w:hAnsi="&amp;quot" w:cs="Times New Roman"/>
          <w:color w:val="3F4758"/>
          <w:sz w:val="27"/>
          <w:szCs w:val="27"/>
          <w:lang w:eastAsia="ru-RU"/>
        </w:rPr>
        <w:br/>
        <w:t>Если участник голосования проживает или временно находится не по месту регистрации, то ему будет предоставлена возможность проголосовать на любом удобном участке для голосования по месту его нахождения. Для этого необходимо подать заявление о включении в список участников голосования:</w:t>
      </w:r>
    </w:p>
    <w:p w14:paraId="418A787F" w14:textId="77777777" w:rsidR="00637424" w:rsidRPr="00637424" w:rsidRDefault="00637424" w:rsidP="00637424">
      <w:pPr>
        <w:spacing w:after="315" w:line="390" w:lineRule="atLeast"/>
        <w:jc w:val="both"/>
        <w:rPr>
          <w:rFonts w:ascii="&amp;quot" w:eastAsia="Times New Roman" w:hAnsi="&amp;quot" w:cs="Times New Roman"/>
          <w:color w:val="3F4758"/>
          <w:sz w:val="27"/>
          <w:szCs w:val="27"/>
          <w:lang w:eastAsia="ru-RU"/>
        </w:rPr>
      </w:pPr>
      <w:r w:rsidRPr="00637424">
        <w:rPr>
          <w:rFonts w:ascii="&amp;quot" w:eastAsia="Times New Roman" w:hAnsi="&amp;quot" w:cs="Times New Roman"/>
          <w:color w:val="3F4758"/>
          <w:sz w:val="27"/>
          <w:szCs w:val="27"/>
          <w:lang w:eastAsia="ru-RU"/>
        </w:rPr>
        <w:lastRenderedPageBreak/>
        <w:t>- с 5 по 21 июня в любом многофункциональном центре (МФЦ), территориальной избирательной комиссии, в электронном виде на портале «Госуслуги»;</w:t>
      </w:r>
    </w:p>
    <w:p w14:paraId="783D81D7" w14:textId="77777777" w:rsidR="00637424" w:rsidRPr="00637424" w:rsidRDefault="00637424" w:rsidP="00637424">
      <w:pPr>
        <w:spacing w:after="315" w:line="390" w:lineRule="atLeast"/>
        <w:jc w:val="both"/>
        <w:rPr>
          <w:rFonts w:ascii="&amp;quot" w:eastAsia="Times New Roman" w:hAnsi="&amp;quot" w:cs="Times New Roman"/>
          <w:color w:val="3F4758"/>
          <w:sz w:val="27"/>
          <w:szCs w:val="27"/>
          <w:lang w:eastAsia="ru-RU"/>
        </w:rPr>
      </w:pPr>
      <w:r w:rsidRPr="00637424">
        <w:rPr>
          <w:rFonts w:ascii="&amp;quot" w:eastAsia="Times New Roman" w:hAnsi="&amp;quot" w:cs="Times New Roman"/>
          <w:color w:val="3F4758"/>
          <w:sz w:val="27"/>
          <w:szCs w:val="27"/>
          <w:lang w:eastAsia="ru-RU"/>
        </w:rPr>
        <w:t>- с 16 по 21 июня дополнительно будет предоставлена возможность подать заявление о включении в список участников голосования в участковой избирательной комиссии.</w:t>
      </w:r>
    </w:p>
    <w:p w14:paraId="6AAB0FE9" w14:textId="77777777" w:rsidR="00637424" w:rsidRPr="00637424" w:rsidRDefault="00637424" w:rsidP="00637424">
      <w:pPr>
        <w:spacing w:after="315" w:line="390" w:lineRule="atLeast"/>
        <w:jc w:val="both"/>
        <w:rPr>
          <w:rFonts w:ascii="&amp;quot" w:eastAsia="Times New Roman" w:hAnsi="&amp;quot" w:cs="Times New Roman"/>
          <w:color w:val="3F4758"/>
          <w:sz w:val="27"/>
          <w:szCs w:val="27"/>
          <w:lang w:eastAsia="ru-RU"/>
        </w:rPr>
      </w:pPr>
      <w:r w:rsidRPr="00637424">
        <w:rPr>
          <w:rFonts w:ascii="&amp;quot" w:eastAsia="Times New Roman" w:hAnsi="&amp;quot" w:cs="Times New Roman"/>
          <w:color w:val="3F4758"/>
          <w:sz w:val="27"/>
          <w:szCs w:val="27"/>
          <w:lang w:eastAsia="ru-RU"/>
        </w:rPr>
        <w:t>Для подачи заявления в ТИК, УИК или МФЦ участнику голосования необходимо прийти лично с паспортом гражданина Российской Федерации.</w:t>
      </w:r>
    </w:p>
    <w:p w14:paraId="3F8E52C2" w14:textId="77777777" w:rsidR="00637424" w:rsidRPr="00637424" w:rsidRDefault="00637424" w:rsidP="00637424">
      <w:pPr>
        <w:spacing w:after="315" w:line="390" w:lineRule="atLeast"/>
        <w:jc w:val="both"/>
        <w:rPr>
          <w:rFonts w:ascii="&amp;quot" w:eastAsia="Times New Roman" w:hAnsi="&amp;quot" w:cs="Times New Roman"/>
          <w:color w:val="3F4758"/>
          <w:sz w:val="27"/>
          <w:szCs w:val="27"/>
          <w:lang w:eastAsia="ru-RU"/>
        </w:rPr>
      </w:pPr>
      <w:r w:rsidRPr="00637424">
        <w:rPr>
          <w:rFonts w:ascii="&amp;quot" w:eastAsia="Times New Roman" w:hAnsi="&amp;quot" w:cs="Times New Roman"/>
          <w:color w:val="3F4758"/>
          <w:sz w:val="27"/>
          <w:szCs w:val="27"/>
          <w:lang w:eastAsia="ru-RU"/>
        </w:rPr>
        <w:t>Рекомендуется заранее выбрать участок для голосования, на котором вы планируете голосовать.</w:t>
      </w:r>
      <w:r w:rsidRPr="00637424">
        <w:rPr>
          <w:rFonts w:ascii="&amp;quot" w:eastAsia="Times New Roman" w:hAnsi="&amp;quot" w:cs="Times New Roman"/>
          <w:color w:val="3F4758"/>
          <w:sz w:val="27"/>
          <w:szCs w:val="27"/>
          <w:lang w:eastAsia="ru-RU"/>
        </w:rPr>
        <w:br/>
        <w:t>Через портал «Госуслуги» подать заявление можно в разделе «Личный кабинет», но для этого необходимо иметь подтвержденную учетную запись. </w:t>
      </w:r>
    </w:p>
    <w:p w14:paraId="5209B2A5" w14:textId="77777777" w:rsidR="00637424" w:rsidRPr="00637424" w:rsidRDefault="00637424" w:rsidP="00637424">
      <w:pPr>
        <w:spacing w:after="315" w:line="390" w:lineRule="atLeast"/>
        <w:jc w:val="both"/>
        <w:rPr>
          <w:rFonts w:ascii="&amp;quot" w:eastAsia="Times New Roman" w:hAnsi="&amp;quot" w:cs="Times New Roman"/>
          <w:color w:val="3F4758"/>
          <w:sz w:val="27"/>
          <w:szCs w:val="27"/>
          <w:lang w:eastAsia="ru-RU"/>
        </w:rPr>
      </w:pPr>
      <w:r w:rsidRPr="00637424">
        <w:rPr>
          <w:rFonts w:ascii="&amp;quot" w:eastAsia="Times New Roman" w:hAnsi="&amp;quot" w:cs="Times New Roman"/>
          <w:b/>
          <w:bCs/>
          <w:color w:val="3F4758"/>
          <w:sz w:val="27"/>
          <w:szCs w:val="27"/>
          <w:lang w:eastAsia="ru-RU"/>
        </w:rPr>
        <w:t>Общественная</w:t>
      </w:r>
      <w:r w:rsidRPr="00637424">
        <w:rPr>
          <w:rFonts w:ascii="&amp;quot" w:eastAsia="Times New Roman" w:hAnsi="&amp;quot" w:cs="Times New Roman"/>
          <w:color w:val="3F4758"/>
          <w:sz w:val="27"/>
          <w:szCs w:val="27"/>
          <w:lang w:eastAsia="ru-RU"/>
        </w:rPr>
        <w:t xml:space="preserve"> </w:t>
      </w:r>
      <w:r w:rsidRPr="00637424">
        <w:rPr>
          <w:rFonts w:ascii="&amp;quot" w:eastAsia="Times New Roman" w:hAnsi="&amp;quot" w:cs="Times New Roman"/>
          <w:b/>
          <w:bCs/>
          <w:color w:val="3F4758"/>
          <w:sz w:val="27"/>
          <w:szCs w:val="27"/>
          <w:lang w:eastAsia="ru-RU"/>
        </w:rPr>
        <w:t>палата</w:t>
      </w:r>
      <w:r w:rsidRPr="00637424">
        <w:rPr>
          <w:rFonts w:ascii="&amp;quot" w:eastAsia="Times New Roman" w:hAnsi="&amp;quot" w:cs="Times New Roman"/>
          <w:color w:val="3F4758"/>
          <w:sz w:val="27"/>
          <w:szCs w:val="27"/>
          <w:lang w:eastAsia="ru-RU"/>
        </w:rPr>
        <w:t xml:space="preserve"> </w:t>
      </w:r>
      <w:r w:rsidRPr="00637424">
        <w:rPr>
          <w:rFonts w:ascii="&amp;quot" w:eastAsia="Times New Roman" w:hAnsi="&amp;quot" w:cs="Times New Roman"/>
          <w:b/>
          <w:bCs/>
          <w:color w:val="3F4758"/>
          <w:sz w:val="27"/>
          <w:szCs w:val="27"/>
          <w:lang w:eastAsia="ru-RU"/>
        </w:rPr>
        <w:t>Новосибирской</w:t>
      </w:r>
      <w:r w:rsidRPr="00637424">
        <w:rPr>
          <w:rFonts w:ascii="&amp;quot" w:eastAsia="Times New Roman" w:hAnsi="&amp;quot" w:cs="Times New Roman"/>
          <w:color w:val="3F4758"/>
          <w:sz w:val="27"/>
          <w:szCs w:val="27"/>
          <w:lang w:eastAsia="ru-RU"/>
        </w:rPr>
        <w:t xml:space="preserve"> </w:t>
      </w:r>
      <w:r w:rsidRPr="00637424">
        <w:rPr>
          <w:rFonts w:ascii="&amp;quot" w:eastAsia="Times New Roman" w:hAnsi="&amp;quot" w:cs="Times New Roman"/>
          <w:b/>
          <w:bCs/>
          <w:color w:val="3F4758"/>
          <w:sz w:val="27"/>
          <w:szCs w:val="27"/>
          <w:lang w:eastAsia="ru-RU"/>
        </w:rPr>
        <w:t>области</w:t>
      </w:r>
      <w:r w:rsidRPr="00637424">
        <w:rPr>
          <w:rFonts w:ascii="&amp;quot" w:eastAsia="Times New Roman" w:hAnsi="&amp;quot" w:cs="Times New Roman"/>
          <w:color w:val="3F4758"/>
          <w:sz w:val="27"/>
          <w:szCs w:val="27"/>
          <w:lang w:eastAsia="ru-RU"/>
        </w:rPr>
        <w:t xml:space="preserve"> </w:t>
      </w:r>
      <w:r w:rsidRPr="00637424">
        <w:rPr>
          <w:rFonts w:ascii="&amp;quot" w:eastAsia="Times New Roman" w:hAnsi="&amp;quot" w:cs="Times New Roman"/>
          <w:b/>
          <w:bCs/>
          <w:color w:val="3F4758"/>
          <w:sz w:val="27"/>
          <w:szCs w:val="27"/>
          <w:lang w:eastAsia="ru-RU"/>
        </w:rPr>
        <w:t>производит</w:t>
      </w:r>
      <w:r w:rsidRPr="00637424">
        <w:rPr>
          <w:rFonts w:ascii="&amp;quot" w:eastAsia="Times New Roman" w:hAnsi="&amp;quot" w:cs="Times New Roman"/>
          <w:color w:val="3F4758"/>
          <w:sz w:val="27"/>
          <w:szCs w:val="27"/>
          <w:lang w:eastAsia="ru-RU"/>
        </w:rPr>
        <w:t xml:space="preserve"> </w:t>
      </w:r>
      <w:r w:rsidRPr="00637424">
        <w:rPr>
          <w:rFonts w:ascii="&amp;quot" w:eastAsia="Times New Roman" w:hAnsi="&amp;quot" w:cs="Times New Roman"/>
          <w:b/>
          <w:bCs/>
          <w:color w:val="3F4758"/>
          <w:sz w:val="27"/>
          <w:szCs w:val="27"/>
          <w:lang w:eastAsia="ru-RU"/>
        </w:rPr>
        <w:t>прием</w:t>
      </w:r>
      <w:r w:rsidRPr="00637424">
        <w:rPr>
          <w:rFonts w:ascii="&amp;quot" w:eastAsia="Times New Roman" w:hAnsi="&amp;quot" w:cs="Times New Roman"/>
          <w:color w:val="3F4758"/>
          <w:sz w:val="27"/>
          <w:szCs w:val="27"/>
          <w:lang w:eastAsia="ru-RU"/>
        </w:rPr>
        <w:t xml:space="preserve"> </w:t>
      </w:r>
      <w:r w:rsidRPr="00637424">
        <w:rPr>
          <w:rFonts w:ascii="&amp;quot" w:eastAsia="Times New Roman" w:hAnsi="&amp;quot" w:cs="Times New Roman"/>
          <w:b/>
          <w:bCs/>
          <w:color w:val="3F4758"/>
          <w:sz w:val="27"/>
          <w:szCs w:val="27"/>
          <w:lang w:eastAsia="ru-RU"/>
        </w:rPr>
        <w:t>заявлений</w:t>
      </w:r>
      <w:r w:rsidRPr="00637424">
        <w:rPr>
          <w:rFonts w:ascii="&amp;quot" w:eastAsia="Times New Roman" w:hAnsi="&amp;quot" w:cs="Times New Roman"/>
          <w:color w:val="3F4758"/>
          <w:sz w:val="27"/>
          <w:szCs w:val="27"/>
          <w:lang w:eastAsia="ru-RU"/>
        </w:rPr>
        <w:t xml:space="preserve"> </w:t>
      </w:r>
      <w:r w:rsidRPr="00637424">
        <w:rPr>
          <w:rFonts w:ascii="&amp;quot" w:eastAsia="Times New Roman" w:hAnsi="&amp;quot" w:cs="Times New Roman"/>
          <w:b/>
          <w:bCs/>
          <w:color w:val="3F4758"/>
          <w:sz w:val="27"/>
          <w:szCs w:val="27"/>
          <w:lang w:eastAsia="ru-RU"/>
        </w:rPr>
        <w:t>для</w:t>
      </w:r>
      <w:r w:rsidRPr="00637424">
        <w:rPr>
          <w:rFonts w:ascii="&amp;quot" w:eastAsia="Times New Roman" w:hAnsi="&amp;quot" w:cs="Times New Roman"/>
          <w:color w:val="3F4758"/>
          <w:sz w:val="27"/>
          <w:szCs w:val="27"/>
          <w:lang w:eastAsia="ru-RU"/>
        </w:rPr>
        <w:t xml:space="preserve"> </w:t>
      </w:r>
      <w:r w:rsidRPr="00637424">
        <w:rPr>
          <w:rFonts w:ascii="&amp;quot" w:eastAsia="Times New Roman" w:hAnsi="&amp;quot" w:cs="Times New Roman"/>
          <w:b/>
          <w:bCs/>
          <w:color w:val="3F4758"/>
          <w:sz w:val="27"/>
          <w:szCs w:val="27"/>
          <w:lang w:eastAsia="ru-RU"/>
        </w:rPr>
        <w:t>назначения</w:t>
      </w:r>
      <w:r w:rsidRPr="00637424">
        <w:rPr>
          <w:rFonts w:ascii="&amp;quot" w:eastAsia="Times New Roman" w:hAnsi="&amp;quot" w:cs="Times New Roman"/>
          <w:color w:val="3F4758"/>
          <w:sz w:val="27"/>
          <w:szCs w:val="27"/>
          <w:lang w:eastAsia="ru-RU"/>
        </w:rPr>
        <w:t xml:space="preserve"> </w:t>
      </w:r>
      <w:r w:rsidRPr="00637424">
        <w:rPr>
          <w:rFonts w:ascii="&amp;quot" w:eastAsia="Times New Roman" w:hAnsi="&amp;quot" w:cs="Times New Roman"/>
          <w:b/>
          <w:bCs/>
          <w:color w:val="3F4758"/>
          <w:sz w:val="27"/>
          <w:szCs w:val="27"/>
          <w:lang w:eastAsia="ru-RU"/>
        </w:rPr>
        <w:t>общественным</w:t>
      </w:r>
      <w:r w:rsidRPr="00637424">
        <w:rPr>
          <w:rFonts w:ascii="&amp;quot" w:eastAsia="Times New Roman" w:hAnsi="&amp;quot" w:cs="Times New Roman"/>
          <w:color w:val="3F4758"/>
          <w:sz w:val="27"/>
          <w:szCs w:val="27"/>
          <w:lang w:eastAsia="ru-RU"/>
        </w:rPr>
        <w:t xml:space="preserve"> </w:t>
      </w:r>
      <w:r w:rsidRPr="00637424">
        <w:rPr>
          <w:rFonts w:ascii="&amp;quot" w:eastAsia="Times New Roman" w:hAnsi="&amp;quot" w:cs="Times New Roman"/>
          <w:b/>
          <w:bCs/>
          <w:color w:val="3F4758"/>
          <w:sz w:val="27"/>
          <w:szCs w:val="27"/>
          <w:lang w:eastAsia="ru-RU"/>
        </w:rPr>
        <w:t>наблюдателем</w:t>
      </w:r>
      <w:r w:rsidRPr="00637424">
        <w:rPr>
          <w:rFonts w:ascii="&amp;quot" w:eastAsia="Times New Roman" w:hAnsi="&amp;quot" w:cs="Times New Roman"/>
          <w:color w:val="3F4758"/>
          <w:sz w:val="27"/>
          <w:szCs w:val="27"/>
          <w:lang w:eastAsia="ru-RU"/>
        </w:rPr>
        <w:t>.</w:t>
      </w:r>
    </w:p>
    <w:p w14:paraId="5917396F" w14:textId="77777777" w:rsidR="00637424" w:rsidRPr="00637424" w:rsidRDefault="00637424" w:rsidP="00637424">
      <w:pPr>
        <w:spacing w:after="315" w:line="390" w:lineRule="atLeast"/>
        <w:jc w:val="both"/>
        <w:rPr>
          <w:rFonts w:ascii="&amp;quot" w:eastAsia="Times New Roman" w:hAnsi="&amp;quot" w:cs="Times New Roman"/>
          <w:color w:val="3F4758"/>
          <w:sz w:val="27"/>
          <w:szCs w:val="27"/>
          <w:lang w:eastAsia="ru-RU"/>
        </w:rPr>
      </w:pPr>
      <w:r w:rsidRPr="00637424">
        <w:rPr>
          <w:rFonts w:ascii="&amp;quot" w:eastAsia="Times New Roman" w:hAnsi="&amp;quot" w:cs="Times New Roman"/>
          <w:color w:val="3F4758"/>
          <w:sz w:val="27"/>
          <w:szCs w:val="27"/>
          <w:lang w:eastAsia="ru-RU"/>
        </w:rPr>
        <w:t>В соответствии с пунктом 16 статьи 2 Закона Российской Федерации о поправке к Конституции Российской Федерации от 13.03.2020 г. №1-ФЗК "О совершенствовании регулирования отдельных вопросов организации и функционирования публичной власти", наделяющим Общественную палату Новосибирской области правом направления наблюдателей в избирательные комиссии региона, рабочая группа Общественной палаты Новосибирской области продолжает подписание Соглашений по организации общественного контроля за проведением общероссийского голосования на территории Новосибирской области с объединениями, политическими партиями и организациями в регионе и осуществляет прием заявлений от граждан о согласии быть наблюдателем.</w:t>
      </w:r>
    </w:p>
    <w:p w14:paraId="6B033AD4" w14:textId="77777777" w:rsidR="00637424" w:rsidRPr="00637424" w:rsidRDefault="00637424" w:rsidP="00637424">
      <w:pPr>
        <w:spacing w:after="315" w:line="390" w:lineRule="atLeast"/>
        <w:jc w:val="both"/>
        <w:rPr>
          <w:rFonts w:ascii="&amp;quot" w:eastAsia="Times New Roman" w:hAnsi="&amp;quot" w:cs="Times New Roman"/>
          <w:color w:val="3F4758"/>
          <w:sz w:val="27"/>
          <w:szCs w:val="27"/>
          <w:lang w:eastAsia="ru-RU"/>
        </w:rPr>
      </w:pPr>
      <w:r w:rsidRPr="00637424">
        <w:rPr>
          <w:rFonts w:ascii="&amp;quot" w:eastAsia="Times New Roman" w:hAnsi="&amp;quot" w:cs="Times New Roman"/>
          <w:color w:val="3F4758"/>
          <w:sz w:val="27"/>
          <w:szCs w:val="27"/>
          <w:lang w:eastAsia="ru-RU"/>
        </w:rPr>
        <w:t xml:space="preserve">Прием документов от организаций и физических лиц производится на бумажном носителе и в строгом соответствии с требованиями "ПОЛОЖЕНИЯ о порядке приема предложений о кандидатурах для назначения наблюдателями, назначения наблюдателей за проведением общероссийского голосования по вопросу одобрения изменений в </w:t>
      </w:r>
      <w:r w:rsidRPr="00637424">
        <w:rPr>
          <w:rFonts w:ascii="&amp;quot" w:eastAsia="Times New Roman" w:hAnsi="&amp;quot" w:cs="Times New Roman"/>
          <w:color w:val="3F4758"/>
          <w:sz w:val="27"/>
          <w:szCs w:val="27"/>
          <w:lang w:eastAsia="ru-RU"/>
        </w:rPr>
        <w:lastRenderedPageBreak/>
        <w:t>Конституцию Российской Федерации, подсчетом голосов участников голосования и установлением его итогов" по адресу:</w:t>
      </w:r>
    </w:p>
    <w:p w14:paraId="75F4B93E" w14:textId="77777777" w:rsidR="00637424" w:rsidRPr="00637424" w:rsidRDefault="00637424" w:rsidP="00637424">
      <w:pPr>
        <w:spacing w:after="315" w:line="390" w:lineRule="atLeast"/>
        <w:jc w:val="both"/>
        <w:rPr>
          <w:rFonts w:ascii="&amp;quot" w:eastAsia="Times New Roman" w:hAnsi="&amp;quot" w:cs="Times New Roman"/>
          <w:color w:val="3F4758"/>
          <w:sz w:val="27"/>
          <w:szCs w:val="27"/>
          <w:lang w:eastAsia="ru-RU"/>
        </w:rPr>
      </w:pPr>
      <w:r w:rsidRPr="00637424">
        <w:rPr>
          <w:rFonts w:ascii="&amp;quot" w:eastAsia="Times New Roman" w:hAnsi="&amp;quot" w:cs="Times New Roman"/>
          <w:color w:val="3F4758"/>
          <w:sz w:val="27"/>
          <w:szCs w:val="27"/>
          <w:lang w:eastAsia="ru-RU"/>
        </w:rPr>
        <w:t xml:space="preserve">г. Новосибирск, ул. Мичурина, 19/Державина,7, </w:t>
      </w:r>
      <w:proofErr w:type="spellStart"/>
      <w:r w:rsidRPr="00637424">
        <w:rPr>
          <w:rFonts w:ascii="&amp;quot" w:eastAsia="Times New Roman" w:hAnsi="&amp;quot" w:cs="Times New Roman"/>
          <w:color w:val="3F4758"/>
          <w:sz w:val="27"/>
          <w:szCs w:val="27"/>
          <w:lang w:eastAsia="ru-RU"/>
        </w:rPr>
        <w:t>каб</w:t>
      </w:r>
      <w:proofErr w:type="spellEnd"/>
      <w:r w:rsidRPr="00637424">
        <w:rPr>
          <w:rFonts w:ascii="&amp;quot" w:eastAsia="Times New Roman" w:hAnsi="&amp;quot" w:cs="Times New Roman"/>
          <w:color w:val="3F4758"/>
          <w:sz w:val="27"/>
          <w:szCs w:val="27"/>
          <w:lang w:eastAsia="ru-RU"/>
        </w:rPr>
        <w:t>. 2,3,4, Аппарат Общественной палаты Новосибирской области.</w:t>
      </w:r>
    </w:p>
    <w:p w14:paraId="487384D2" w14:textId="77777777" w:rsidR="00637424" w:rsidRPr="00637424" w:rsidRDefault="00637424" w:rsidP="00637424">
      <w:pPr>
        <w:spacing w:after="315" w:line="390" w:lineRule="atLeast"/>
        <w:jc w:val="both"/>
        <w:rPr>
          <w:rFonts w:ascii="&amp;quot" w:eastAsia="Times New Roman" w:hAnsi="&amp;quot" w:cs="Times New Roman"/>
          <w:color w:val="3F4758"/>
          <w:sz w:val="27"/>
          <w:szCs w:val="27"/>
          <w:lang w:eastAsia="ru-RU"/>
        </w:rPr>
      </w:pPr>
      <w:r w:rsidRPr="00637424">
        <w:rPr>
          <w:rFonts w:ascii="&amp;quot" w:eastAsia="Times New Roman" w:hAnsi="&amp;quot" w:cs="Times New Roman"/>
          <w:color w:val="3F4758"/>
          <w:sz w:val="27"/>
          <w:szCs w:val="27"/>
          <w:lang w:eastAsia="ru-RU"/>
        </w:rPr>
        <w:t>Электронные варианты документов принимаются на электронную почту: aopnso@mail.ru в формате *.</w:t>
      </w:r>
      <w:proofErr w:type="spellStart"/>
      <w:r w:rsidRPr="00637424">
        <w:rPr>
          <w:rFonts w:ascii="&amp;quot" w:eastAsia="Times New Roman" w:hAnsi="&amp;quot" w:cs="Times New Roman"/>
          <w:color w:val="3F4758"/>
          <w:sz w:val="27"/>
          <w:szCs w:val="27"/>
          <w:lang w:eastAsia="ru-RU"/>
        </w:rPr>
        <w:t>doc</w:t>
      </w:r>
      <w:proofErr w:type="spellEnd"/>
      <w:r w:rsidRPr="00637424">
        <w:rPr>
          <w:rFonts w:ascii="&amp;quot" w:eastAsia="Times New Roman" w:hAnsi="&amp;quot" w:cs="Times New Roman"/>
          <w:color w:val="3F4758"/>
          <w:sz w:val="27"/>
          <w:szCs w:val="27"/>
          <w:lang w:eastAsia="ru-RU"/>
        </w:rPr>
        <w:t>, *.</w:t>
      </w:r>
      <w:proofErr w:type="spellStart"/>
      <w:r w:rsidRPr="00637424">
        <w:rPr>
          <w:rFonts w:ascii="&amp;quot" w:eastAsia="Times New Roman" w:hAnsi="&amp;quot" w:cs="Times New Roman"/>
          <w:color w:val="3F4758"/>
          <w:sz w:val="27"/>
          <w:szCs w:val="27"/>
          <w:lang w:eastAsia="ru-RU"/>
        </w:rPr>
        <w:t>docx</w:t>
      </w:r>
      <w:proofErr w:type="spellEnd"/>
      <w:r w:rsidRPr="00637424">
        <w:rPr>
          <w:rFonts w:ascii="&amp;quot" w:eastAsia="Times New Roman" w:hAnsi="&amp;quot" w:cs="Times New Roman"/>
          <w:color w:val="3F4758"/>
          <w:sz w:val="27"/>
          <w:szCs w:val="27"/>
          <w:lang w:eastAsia="ru-RU"/>
        </w:rPr>
        <w:t>, *.</w:t>
      </w:r>
      <w:proofErr w:type="spellStart"/>
      <w:r w:rsidRPr="00637424">
        <w:rPr>
          <w:rFonts w:ascii="&amp;quot" w:eastAsia="Times New Roman" w:hAnsi="&amp;quot" w:cs="Times New Roman"/>
          <w:color w:val="3F4758"/>
          <w:sz w:val="27"/>
          <w:szCs w:val="27"/>
          <w:lang w:eastAsia="ru-RU"/>
        </w:rPr>
        <w:t>rtf</w:t>
      </w:r>
      <w:proofErr w:type="spellEnd"/>
      <w:r w:rsidRPr="00637424">
        <w:rPr>
          <w:rFonts w:ascii="&amp;quot" w:eastAsia="Times New Roman" w:hAnsi="&amp;quot" w:cs="Times New Roman"/>
          <w:color w:val="3F4758"/>
          <w:sz w:val="27"/>
          <w:szCs w:val="27"/>
          <w:lang w:eastAsia="ru-RU"/>
        </w:rPr>
        <w:t>.</w:t>
      </w:r>
    </w:p>
    <w:p w14:paraId="12BB4B87" w14:textId="77777777" w:rsidR="00637424" w:rsidRPr="00637424" w:rsidRDefault="00637424" w:rsidP="00637424">
      <w:pPr>
        <w:spacing w:after="315" w:line="390" w:lineRule="atLeast"/>
        <w:jc w:val="both"/>
        <w:rPr>
          <w:rFonts w:ascii="&amp;quot" w:eastAsia="Times New Roman" w:hAnsi="&amp;quot" w:cs="Times New Roman"/>
          <w:color w:val="3F4758"/>
          <w:sz w:val="27"/>
          <w:szCs w:val="27"/>
          <w:lang w:eastAsia="ru-RU"/>
        </w:rPr>
      </w:pPr>
      <w:r w:rsidRPr="00637424">
        <w:rPr>
          <w:rFonts w:ascii="&amp;quot" w:eastAsia="Times New Roman" w:hAnsi="&amp;quot" w:cs="Times New Roman"/>
          <w:color w:val="3F4758"/>
          <w:sz w:val="27"/>
          <w:szCs w:val="27"/>
          <w:lang w:eastAsia="ru-RU"/>
        </w:rPr>
        <w:t>Справки по тел. 221-02-71, 221-02-</w:t>
      </w:r>
      <w:proofErr w:type="gramStart"/>
      <w:r w:rsidRPr="00637424">
        <w:rPr>
          <w:rFonts w:ascii="&amp;quot" w:eastAsia="Times New Roman" w:hAnsi="&amp;quot" w:cs="Times New Roman"/>
          <w:color w:val="3F4758"/>
          <w:sz w:val="27"/>
          <w:szCs w:val="27"/>
          <w:lang w:eastAsia="ru-RU"/>
        </w:rPr>
        <w:t>62 .</w:t>
      </w:r>
      <w:proofErr w:type="gramEnd"/>
    </w:p>
    <w:p w14:paraId="364D2859" w14:textId="77777777" w:rsidR="00637424" w:rsidRPr="00637424" w:rsidRDefault="00637424" w:rsidP="00637424">
      <w:pPr>
        <w:spacing w:after="315" w:line="390" w:lineRule="atLeast"/>
        <w:jc w:val="both"/>
        <w:rPr>
          <w:rFonts w:ascii="&amp;quot" w:eastAsia="Times New Roman" w:hAnsi="&amp;quot" w:cs="Times New Roman"/>
          <w:color w:val="3F4758"/>
          <w:sz w:val="27"/>
          <w:szCs w:val="27"/>
          <w:lang w:eastAsia="ru-RU"/>
        </w:rPr>
      </w:pPr>
      <w:r w:rsidRPr="00637424">
        <w:rPr>
          <w:rFonts w:ascii="&amp;quot" w:eastAsia="Times New Roman" w:hAnsi="&amp;quot" w:cs="Times New Roman"/>
          <w:color w:val="3F4758"/>
          <w:sz w:val="27"/>
          <w:szCs w:val="27"/>
          <w:lang w:eastAsia="ru-RU"/>
        </w:rPr>
        <w:t> </w:t>
      </w:r>
    </w:p>
    <w:p w14:paraId="4911C1E9" w14:textId="77777777" w:rsidR="00637424" w:rsidRPr="00637424" w:rsidRDefault="00637424" w:rsidP="00637424">
      <w:pPr>
        <w:spacing w:after="315" w:line="390" w:lineRule="atLeast"/>
        <w:rPr>
          <w:rFonts w:ascii="&amp;quot" w:eastAsia="Times New Roman" w:hAnsi="&amp;quot" w:cs="Times New Roman"/>
          <w:color w:val="3F4758"/>
          <w:sz w:val="27"/>
          <w:szCs w:val="27"/>
          <w:lang w:eastAsia="ru-RU"/>
        </w:rPr>
      </w:pPr>
      <w:r w:rsidRPr="00637424">
        <w:rPr>
          <w:rFonts w:ascii="&amp;quot" w:eastAsia="Times New Roman" w:hAnsi="&amp;quot" w:cs="Times New Roman"/>
          <w:b/>
          <w:bCs/>
          <w:color w:val="3F4758"/>
          <w:sz w:val="27"/>
          <w:szCs w:val="27"/>
          <w:lang w:eastAsia="ru-RU"/>
        </w:rPr>
        <w:t>НОВОСИБИРСКИЙ ОБЛИЗБИРКОМ ЗАПУСТИЛ РАБОТУ «ГОРЯЧЕЙ ЛИНИИ»</w:t>
      </w:r>
    </w:p>
    <w:p w14:paraId="4948F0D8" w14:textId="77777777" w:rsidR="00637424" w:rsidRPr="00637424" w:rsidRDefault="00637424" w:rsidP="00637424">
      <w:pPr>
        <w:spacing w:after="315" w:line="390" w:lineRule="atLeast"/>
        <w:rPr>
          <w:rFonts w:ascii="&amp;quot" w:eastAsia="Times New Roman" w:hAnsi="&amp;quot" w:cs="Times New Roman"/>
          <w:color w:val="3F4758"/>
          <w:sz w:val="27"/>
          <w:szCs w:val="27"/>
          <w:lang w:eastAsia="ru-RU"/>
        </w:rPr>
      </w:pPr>
      <w:r w:rsidRPr="00637424">
        <w:rPr>
          <w:rFonts w:ascii="&amp;quot" w:eastAsia="Times New Roman" w:hAnsi="&amp;quot" w:cs="Times New Roman"/>
          <w:color w:val="3F4758"/>
          <w:sz w:val="27"/>
          <w:szCs w:val="27"/>
          <w:lang w:eastAsia="ru-RU"/>
        </w:rPr>
        <w:t>С 1 июня начал работу Информационно-справочный центр Избирательной комиссии Новосибирской области.</w:t>
      </w:r>
    </w:p>
    <w:p w14:paraId="0E4C6936" w14:textId="77777777" w:rsidR="00637424" w:rsidRPr="00637424" w:rsidRDefault="00637424" w:rsidP="00637424">
      <w:pPr>
        <w:spacing w:after="315" w:line="390" w:lineRule="atLeast"/>
        <w:rPr>
          <w:rFonts w:ascii="&amp;quot" w:eastAsia="Times New Roman" w:hAnsi="&amp;quot" w:cs="Times New Roman"/>
          <w:color w:val="3F4758"/>
          <w:sz w:val="27"/>
          <w:szCs w:val="27"/>
          <w:lang w:eastAsia="ru-RU"/>
        </w:rPr>
      </w:pPr>
      <w:r w:rsidRPr="00637424">
        <w:rPr>
          <w:rFonts w:ascii="&amp;quot" w:eastAsia="Times New Roman" w:hAnsi="&amp;quot" w:cs="Times New Roman"/>
          <w:color w:val="3F4758"/>
          <w:sz w:val="27"/>
          <w:szCs w:val="27"/>
          <w:lang w:eastAsia="ru-RU"/>
        </w:rPr>
        <w:t>«Горячая линия» будет работать в период подготовки и проведения общероссийского голосования по вопросу одобрения изменений в Конституцию Российской Федерации 1 июля 2020 года, и выборов проводимых в единый день голосования 13 сентября 2020 года.</w:t>
      </w:r>
    </w:p>
    <w:p w14:paraId="246CEED2" w14:textId="77777777" w:rsidR="00637424" w:rsidRPr="00637424" w:rsidRDefault="00637424" w:rsidP="00637424">
      <w:pPr>
        <w:spacing w:after="315" w:line="390" w:lineRule="atLeast"/>
        <w:rPr>
          <w:rFonts w:ascii="&amp;quot" w:eastAsia="Times New Roman" w:hAnsi="&amp;quot" w:cs="Times New Roman"/>
          <w:color w:val="3F4758"/>
          <w:sz w:val="27"/>
          <w:szCs w:val="27"/>
          <w:lang w:eastAsia="ru-RU"/>
        </w:rPr>
      </w:pPr>
      <w:r w:rsidRPr="00637424">
        <w:rPr>
          <w:rFonts w:ascii="&amp;quot" w:eastAsia="Times New Roman" w:hAnsi="&amp;quot" w:cs="Times New Roman"/>
          <w:color w:val="3F4758"/>
          <w:sz w:val="27"/>
          <w:szCs w:val="27"/>
          <w:lang w:eastAsia="ru-RU"/>
        </w:rPr>
        <w:t>По телефону «горячей линии» избиратели могут получить информацию по разъяснению избирательного законодательства и порядку его применения, о номерах избирательных участков, адресах и телефонах участковых и территориальных избирательных комиссий.</w:t>
      </w:r>
    </w:p>
    <w:p w14:paraId="0212BC98" w14:textId="77777777" w:rsidR="00637424" w:rsidRPr="00637424" w:rsidRDefault="00637424" w:rsidP="00637424">
      <w:pPr>
        <w:spacing w:after="315" w:line="390" w:lineRule="atLeast"/>
        <w:rPr>
          <w:rFonts w:ascii="&amp;quot" w:eastAsia="Times New Roman" w:hAnsi="&amp;quot" w:cs="Times New Roman"/>
          <w:color w:val="3F4758"/>
          <w:sz w:val="27"/>
          <w:szCs w:val="27"/>
          <w:lang w:eastAsia="ru-RU"/>
        </w:rPr>
      </w:pPr>
      <w:r w:rsidRPr="00637424">
        <w:rPr>
          <w:rFonts w:ascii="&amp;quot" w:eastAsia="Times New Roman" w:hAnsi="&amp;quot" w:cs="Times New Roman"/>
          <w:color w:val="3F4758"/>
          <w:sz w:val="27"/>
          <w:szCs w:val="27"/>
          <w:lang w:eastAsia="ru-RU"/>
        </w:rPr>
        <w:t>Телефон для связи: 8-800-707-62-90 доступен с 1 июня по 14 сентября (с понедельника по четверг – с 9.00 до 18.00 часов, в пятницу – с 9.00 до 17.00 часов, в субботу – с 10.00 до 15.00 часов).</w:t>
      </w:r>
    </w:p>
    <w:p w14:paraId="23D9BF94" w14:textId="77777777" w:rsidR="00637424" w:rsidRPr="00637424" w:rsidRDefault="00637424" w:rsidP="00637424">
      <w:pPr>
        <w:spacing w:after="315" w:line="390" w:lineRule="atLeast"/>
        <w:jc w:val="both"/>
        <w:rPr>
          <w:rFonts w:ascii="&amp;quot" w:eastAsia="Times New Roman" w:hAnsi="&amp;quot" w:cs="Times New Roman"/>
          <w:color w:val="3F4758"/>
          <w:sz w:val="27"/>
          <w:szCs w:val="27"/>
          <w:lang w:eastAsia="ru-RU"/>
        </w:rPr>
      </w:pPr>
      <w:r w:rsidRPr="00637424">
        <w:rPr>
          <w:rFonts w:ascii="&amp;quot" w:eastAsia="Times New Roman" w:hAnsi="&amp;quot" w:cs="Times New Roman"/>
          <w:color w:val="3F4758"/>
          <w:sz w:val="27"/>
          <w:szCs w:val="27"/>
          <w:lang w:eastAsia="ru-RU"/>
        </w:rPr>
        <w:t> </w:t>
      </w:r>
    </w:p>
    <w:p w14:paraId="7397589F" w14:textId="77777777" w:rsidR="00637424" w:rsidRPr="00637424" w:rsidRDefault="00637424" w:rsidP="00637424">
      <w:pPr>
        <w:spacing w:after="315" w:line="390" w:lineRule="atLeast"/>
        <w:rPr>
          <w:rFonts w:ascii="&amp;quot" w:eastAsia="Times New Roman" w:hAnsi="&amp;quot" w:cs="Times New Roman"/>
          <w:color w:val="3F4758"/>
          <w:sz w:val="27"/>
          <w:szCs w:val="27"/>
          <w:lang w:eastAsia="ru-RU"/>
        </w:rPr>
      </w:pPr>
      <w:r w:rsidRPr="00637424">
        <w:rPr>
          <w:rFonts w:ascii="&amp;quot" w:eastAsia="Times New Roman" w:hAnsi="&amp;quot" w:cs="Times New Roman"/>
          <w:b/>
          <w:bCs/>
          <w:color w:val="3F4758"/>
          <w:sz w:val="27"/>
          <w:szCs w:val="27"/>
          <w:lang w:eastAsia="ru-RU"/>
        </w:rPr>
        <w:t>ДЛЯ НАБЛЮДАТЕЛЕЙ</w:t>
      </w:r>
    </w:p>
    <w:p w14:paraId="102FC406" w14:textId="77777777" w:rsidR="00637424" w:rsidRPr="00637424" w:rsidRDefault="00637424" w:rsidP="00637424">
      <w:pPr>
        <w:spacing w:after="315" w:line="390" w:lineRule="atLeast"/>
        <w:jc w:val="both"/>
        <w:rPr>
          <w:rFonts w:ascii="&amp;quot" w:eastAsia="Times New Roman" w:hAnsi="&amp;quot" w:cs="Times New Roman"/>
          <w:color w:val="3F4758"/>
          <w:sz w:val="27"/>
          <w:szCs w:val="27"/>
          <w:lang w:eastAsia="ru-RU"/>
        </w:rPr>
      </w:pPr>
      <w:hyperlink r:id="rId6" w:history="1">
        <w:r w:rsidRPr="00637424">
          <w:rPr>
            <w:rFonts w:ascii="&amp;quot" w:eastAsia="Times New Roman" w:hAnsi="&amp;quot" w:cs="Times New Roman"/>
            <w:noProof/>
            <w:color w:val="669AE6"/>
            <w:sz w:val="27"/>
            <w:szCs w:val="27"/>
            <w:lang w:eastAsia="ru-RU"/>
          </w:rPr>
          <w:drawing>
            <wp:inline distT="0" distB="0" distL="0" distR="0" wp14:anchorId="1F68AE16" wp14:editId="0DEB4F2C">
              <wp:extent cx="3063240" cy="2156460"/>
              <wp:effectExtent l="0" t="0" r="3810" b="0"/>
              <wp:docPr id="9" name="Рисунок 2">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63240" cy="2156460"/>
                      </a:xfrm>
                      <a:prstGeom prst="rect">
                        <a:avLst/>
                      </a:prstGeom>
                      <a:noFill/>
                      <a:ln>
                        <a:noFill/>
                      </a:ln>
                    </pic:spPr>
                  </pic:pic>
                </a:graphicData>
              </a:graphic>
            </wp:inline>
          </w:drawing>
        </w:r>
        <w:r w:rsidRPr="00637424">
          <w:rPr>
            <w:rFonts w:ascii="&amp;quot" w:eastAsia="Times New Roman" w:hAnsi="&amp;quot" w:cs="Times New Roman"/>
            <w:noProof/>
            <w:color w:val="669AE6"/>
            <w:sz w:val="27"/>
            <w:szCs w:val="27"/>
            <w:lang w:eastAsia="ru-RU"/>
          </w:rPr>
          <w:drawing>
            <wp:inline distT="0" distB="0" distL="0" distR="0" wp14:anchorId="174901E9" wp14:editId="66DB0097">
              <wp:extent cx="3063240" cy="2156460"/>
              <wp:effectExtent l="0" t="0" r="3810" b="0"/>
              <wp:docPr id="8" name="Рисунок 3">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6"/>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63240" cy="2156460"/>
                      </a:xfrm>
                      <a:prstGeom prst="rect">
                        <a:avLst/>
                      </a:prstGeom>
                      <a:noFill/>
                      <a:ln>
                        <a:noFill/>
                      </a:ln>
                    </pic:spPr>
                  </pic:pic>
                </a:graphicData>
              </a:graphic>
            </wp:inline>
          </w:drawing>
        </w:r>
      </w:hyperlink>
    </w:p>
    <w:p w14:paraId="137FE230" w14:textId="77777777" w:rsidR="00637424" w:rsidRPr="00637424" w:rsidRDefault="00637424" w:rsidP="00637424">
      <w:pPr>
        <w:spacing w:after="315" w:line="390" w:lineRule="atLeast"/>
        <w:jc w:val="both"/>
        <w:rPr>
          <w:rFonts w:ascii="&amp;quot" w:eastAsia="Times New Roman" w:hAnsi="&amp;quot" w:cs="Times New Roman"/>
          <w:color w:val="3F4758"/>
          <w:sz w:val="27"/>
          <w:szCs w:val="27"/>
          <w:lang w:eastAsia="ru-RU"/>
        </w:rPr>
      </w:pPr>
      <w:r w:rsidRPr="00637424">
        <w:rPr>
          <w:rFonts w:ascii="&amp;quot" w:eastAsia="Times New Roman" w:hAnsi="&amp;quot" w:cs="Times New Roman"/>
          <w:color w:val="3F4758"/>
          <w:sz w:val="27"/>
          <w:szCs w:val="27"/>
          <w:lang w:eastAsia="ru-RU"/>
        </w:rPr>
        <w:t>Уважаемые общественные наблюдатели,</w:t>
      </w:r>
      <w:r w:rsidRPr="00637424">
        <w:rPr>
          <w:rFonts w:ascii="&amp;quot" w:eastAsia="Times New Roman" w:hAnsi="&amp;quot" w:cs="Times New Roman"/>
          <w:color w:val="3F4758"/>
          <w:sz w:val="27"/>
          <w:szCs w:val="27"/>
          <w:lang w:eastAsia="ru-RU"/>
        </w:rPr>
        <w:br/>
        <w:t>в данном разделе для вас собраны информационные материалы,</w:t>
      </w:r>
      <w:r w:rsidRPr="00637424">
        <w:rPr>
          <w:rFonts w:ascii="&amp;quot" w:eastAsia="Times New Roman" w:hAnsi="&amp;quot" w:cs="Times New Roman"/>
          <w:color w:val="3F4758"/>
          <w:sz w:val="27"/>
          <w:szCs w:val="27"/>
          <w:lang w:eastAsia="ru-RU"/>
        </w:rPr>
        <w:br/>
        <w:t>которые будут интересны и полезны вам при подготовке</w:t>
      </w:r>
      <w:r w:rsidRPr="00637424">
        <w:rPr>
          <w:rFonts w:ascii="&amp;quot" w:eastAsia="Times New Roman" w:hAnsi="&amp;quot" w:cs="Times New Roman"/>
          <w:color w:val="3F4758"/>
          <w:sz w:val="27"/>
          <w:szCs w:val="27"/>
          <w:lang w:eastAsia="ru-RU"/>
        </w:rPr>
        <w:br/>
        <w:t>к выполнению обязанностей общественного наблюдателя на выборах.</w:t>
      </w:r>
    </w:p>
    <w:p w14:paraId="2C151445" w14:textId="77777777" w:rsidR="00637424" w:rsidRPr="00637424" w:rsidRDefault="00637424" w:rsidP="00637424">
      <w:pPr>
        <w:spacing w:after="315" w:line="390" w:lineRule="atLeast"/>
        <w:jc w:val="both"/>
        <w:rPr>
          <w:rFonts w:ascii="&amp;quot" w:eastAsia="Times New Roman" w:hAnsi="&amp;quot" w:cs="Times New Roman"/>
          <w:color w:val="3F4758"/>
          <w:sz w:val="27"/>
          <w:szCs w:val="27"/>
          <w:lang w:eastAsia="ru-RU"/>
        </w:rPr>
      </w:pPr>
      <w:hyperlink r:id="rId9" w:history="1">
        <w:r w:rsidRPr="00637424">
          <w:rPr>
            <w:rFonts w:ascii="&amp;quot" w:eastAsia="Times New Roman" w:hAnsi="&amp;quot" w:cs="Times New Roman"/>
            <w:color w:val="669AE6"/>
            <w:sz w:val="27"/>
            <w:szCs w:val="27"/>
            <w:u w:val="single"/>
            <w:lang w:eastAsia="ru-RU"/>
          </w:rPr>
          <w:t>Форма заявления для подачи кандидатуры в общественные наблюдатели</w:t>
        </w:r>
      </w:hyperlink>
    </w:p>
    <w:p w14:paraId="3FB763D2" w14:textId="77777777" w:rsidR="00637424" w:rsidRPr="00637424" w:rsidRDefault="00637424" w:rsidP="00637424">
      <w:pPr>
        <w:spacing w:after="315" w:line="390" w:lineRule="atLeast"/>
        <w:jc w:val="both"/>
        <w:rPr>
          <w:rFonts w:ascii="&amp;quot" w:eastAsia="Times New Roman" w:hAnsi="&amp;quot" w:cs="Times New Roman"/>
          <w:color w:val="3F4758"/>
          <w:sz w:val="27"/>
          <w:szCs w:val="27"/>
          <w:lang w:eastAsia="ru-RU"/>
        </w:rPr>
      </w:pPr>
      <w:hyperlink r:id="rId10" w:history="1">
        <w:r w:rsidRPr="00637424">
          <w:rPr>
            <w:rFonts w:ascii="&amp;quot" w:eastAsia="Times New Roman" w:hAnsi="&amp;quot" w:cs="Times New Roman"/>
            <w:color w:val="669AE6"/>
            <w:sz w:val="27"/>
            <w:szCs w:val="27"/>
            <w:u w:val="single"/>
            <w:lang w:eastAsia="ru-RU"/>
          </w:rPr>
          <w:t>Кодекс этики наблюдателя за проведением общероссийского голосования по вопросу одобрения изменений в Конституцию Российской Федерации, подсчетом голосов участников голосования и установлением его итогов</w:t>
        </w:r>
      </w:hyperlink>
    </w:p>
    <w:p w14:paraId="797D5770" w14:textId="77777777" w:rsidR="00637424" w:rsidRPr="00637424" w:rsidRDefault="00637424" w:rsidP="00637424">
      <w:pPr>
        <w:spacing w:after="315" w:line="390" w:lineRule="atLeast"/>
        <w:jc w:val="both"/>
        <w:rPr>
          <w:rFonts w:ascii="&amp;quot" w:eastAsia="Times New Roman" w:hAnsi="&amp;quot" w:cs="Times New Roman"/>
          <w:color w:val="3F4758"/>
          <w:sz w:val="27"/>
          <w:szCs w:val="27"/>
          <w:lang w:eastAsia="ru-RU"/>
        </w:rPr>
      </w:pPr>
      <w:r w:rsidRPr="00637424">
        <w:rPr>
          <w:rFonts w:ascii="&amp;quot" w:eastAsia="Times New Roman" w:hAnsi="&amp;quot" w:cs="Times New Roman"/>
          <w:color w:val="3F4758"/>
          <w:sz w:val="27"/>
          <w:szCs w:val="27"/>
          <w:lang w:eastAsia="ru-RU"/>
        </w:rPr>
        <w:t>В горизонтальном меню раздела (текстовая строка под шапкой сайта) вы найдете четыре подраздела:</w:t>
      </w:r>
    </w:p>
    <w:p w14:paraId="58904FF5" w14:textId="77777777" w:rsidR="00637424" w:rsidRPr="00637424" w:rsidRDefault="00637424" w:rsidP="00637424">
      <w:pPr>
        <w:numPr>
          <w:ilvl w:val="0"/>
          <w:numId w:val="1"/>
        </w:numPr>
        <w:spacing w:after="270" w:line="390" w:lineRule="atLeast"/>
        <w:ind w:left="225"/>
        <w:jc w:val="both"/>
        <w:rPr>
          <w:rFonts w:ascii="&amp;quot" w:eastAsia="Times New Roman" w:hAnsi="&amp;quot" w:cs="Times New Roman"/>
          <w:color w:val="3F4758"/>
          <w:sz w:val="27"/>
          <w:szCs w:val="27"/>
          <w:lang w:eastAsia="ru-RU"/>
        </w:rPr>
      </w:pPr>
      <w:hyperlink r:id="rId11" w:history="1">
        <w:r w:rsidRPr="00637424">
          <w:rPr>
            <w:rFonts w:ascii="&amp;quot" w:eastAsia="Times New Roman" w:hAnsi="&amp;quot" w:cs="Times New Roman"/>
            <w:color w:val="669AE6"/>
            <w:sz w:val="27"/>
            <w:szCs w:val="27"/>
            <w:u w:val="single"/>
            <w:lang w:eastAsia="ru-RU"/>
          </w:rPr>
          <w:t>Правовые основы осуществления наблюдения</w:t>
        </w:r>
      </w:hyperlink>
    </w:p>
    <w:p w14:paraId="335855FA" w14:textId="77777777" w:rsidR="00637424" w:rsidRPr="00637424" w:rsidRDefault="00637424" w:rsidP="00637424">
      <w:pPr>
        <w:numPr>
          <w:ilvl w:val="0"/>
          <w:numId w:val="1"/>
        </w:numPr>
        <w:spacing w:after="270" w:line="390" w:lineRule="atLeast"/>
        <w:ind w:left="225"/>
        <w:jc w:val="both"/>
        <w:rPr>
          <w:rFonts w:ascii="&amp;quot" w:eastAsia="Times New Roman" w:hAnsi="&amp;quot" w:cs="Times New Roman"/>
          <w:color w:val="3F4758"/>
          <w:sz w:val="27"/>
          <w:szCs w:val="27"/>
          <w:lang w:eastAsia="ru-RU"/>
        </w:rPr>
      </w:pPr>
      <w:hyperlink r:id="rId12" w:history="1">
        <w:r w:rsidRPr="00637424">
          <w:rPr>
            <w:rFonts w:ascii="&amp;quot" w:eastAsia="Times New Roman" w:hAnsi="&amp;quot" w:cs="Times New Roman"/>
            <w:color w:val="669AE6"/>
            <w:sz w:val="27"/>
            <w:szCs w:val="27"/>
            <w:u w:val="single"/>
            <w:lang w:eastAsia="ru-RU"/>
          </w:rPr>
          <w:t>Наблюдение на выборах</w:t>
        </w:r>
      </w:hyperlink>
    </w:p>
    <w:p w14:paraId="5EE727D8" w14:textId="77777777" w:rsidR="00637424" w:rsidRPr="00637424" w:rsidRDefault="00637424" w:rsidP="00637424">
      <w:pPr>
        <w:numPr>
          <w:ilvl w:val="0"/>
          <w:numId w:val="1"/>
        </w:numPr>
        <w:spacing w:after="270" w:line="390" w:lineRule="atLeast"/>
        <w:ind w:left="225"/>
        <w:jc w:val="both"/>
        <w:rPr>
          <w:rFonts w:ascii="&amp;quot" w:eastAsia="Times New Roman" w:hAnsi="&amp;quot" w:cs="Times New Roman"/>
          <w:color w:val="3F4758"/>
          <w:sz w:val="27"/>
          <w:szCs w:val="27"/>
          <w:lang w:eastAsia="ru-RU"/>
        </w:rPr>
      </w:pPr>
      <w:hyperlink r:id="rId13" w:history="1">
        <w:r w:rsidRPr="00637424">
          <w:rPr>
            <w:rFonts w:ascii="&amp;quot" w:eastAsia="Times New Roman" w:hAnsi="&amp;quot" w:cs="Times New Roman"/>
            <w:color w:val="669AE6"/>
            <w:sz w:val="27"/>
            <w:szCs w:val="27"/>
            <w:u w:val="single"/>
            <w:lang w:eastAsia="ru-RU"/>
          </w:rPr>
          <w:t>Тестирование</w:t>
        </w:r>
      </w:hyperlink>
    </w:p>
    <w:p w14:paraId="64F06302" w14:textId="77777777" w:rsidR="00637424" w:rsidRPr="00637424" w:rsidRDefault="00637424" w:rsidP="00637424">
      <w:pPr>
        <w:numPr>
          <w:ilvl w:val="0"/>
          <w:numId w:val="1"/>
        </w:numPr>
        <w:spacing w:after="0" w:line="390" w:lineRule="atLeast"/>
        <w:ind w:left="225"/>
        <w:jc w:val="both"/>
        <w:rPr>
          <w:rFonts w:ascii="&amp;quot" w:eastAsia="Times New Roman" w:hAnsi="&amp;quot" w:cs="Times New Roman"/>
          <w:color w:val="3F4758"/>
          <w:sz w:val="27"/>
          <w:szCs w:val="27"/>
          <w:lang w:eastAsia="ru-RU"/>
        </w:rPr>
      </w:pPr>
      <w:hyperlink r:id="rId14" w:history="1">
        <w:r w:rsidRPr="00637424">
          <w:rPr>
            <w:rFonts w:ascii="&amp;quot" w:eastAsia="Times New Roman" w:hAnsi="&amp;quot" w:cs="Times New Roman"/>
            <w:color w:val="669AE6"/>
            <w:sz w:val="27"/>
            <w:szCs w:val="27"/>
            <w:u w:val="single"/>
            <w:lang w:eastAsia="ru-RU"/>
          </w:rPr>
          <w:t>«Золотой стандарт»</w:t>
        </w:r>
      </w:hyperlink>
    </w:p>
    <w:p w14:paraId="75131FE3" w14:textId="77777777" w:rsidR="00637424" w:rsidRPr="00637424" w:rsidRDefault="00637424" w:rsidP="00637424">
      <w:pPr>
        <w:spacing w:after="315" w:line="390" w:lineRule="atLeast"/>
        <w:jc w:val="both"/>
        <w:rPr>
          <w:rFonts w:ascii="&amp;quot" w:eastAsia="Times New Roman" w:hAnsi="&amp;quot" w:cs="Times New Roman"/>
          <w:color w:val="3F4758"/>
          <w:sz w:val="27"/>
          <w:szCs w:val="27"/>
          <w:lang w:eastAsia="ru-RU"/>
        </w:rPr>
      </w:pPr>
      <w:r w:rsidRPr="00637424">
        <w:rPr>
          <w:rFonts w:ascii="&amp;quot" w:eastAsia="Times New Roman" w:hAnsi="&amp;quot" w:cs="Times New Roman"/>
          <w:color w:val="3F4758"/>
          <w:sz w:val="27"/>
          <w:szCs w:val="27"/>
          <w:lang w:eastAsia="ru-RU"/>
        </w:rPr>
        <w:t>Для перехода к материалам подраздела выберите пункт горизонтального меню подраздела, а затем пункт из выпадающего списка.</w:t>
      </w:r>
    </w:p>
    <w:p w14:paraId="79BB3156" w14:textId="77777777" w:rsidR="00637424" w:rsidRPr="00637424" w:rsidRDefault="00637424" w:rsidP="00637424">
      <w:pPr>
        <w:spacing w:after="315" w:line="390" w:lineRule="atLeast"/>
        <w:jc w:val="both"/>
        <w:rPr>
          <w:rFonts w:ascii="&amp;quot" w:eastAsia="Times New Roman" w:hAnsi="&amp;quot" w:cs="Times New Roman"/>
          <w:color w:val="3F4758"/>
          <w:sz w:val="27"/>
          <w:szCs w:val="27"/>
          <w:lang w:eastAsia="ru-RU"/>
        </w:rPr>
      </w:pPr>
      <w:r w:rsidRPr="00637424">
        <w:rPr>
          <w:rFonts w:ascii="&amp;quot" w:eastAsia="Times New Roman" w:hAnsi="&amp;quot" w:cs="Times New Roman"/>
          <w:noProof/>
          <w:color w:val="3F4758"/>
          <w:sz w:val="27"/>
          <w:szCs w:val="27"/>
          <w:lang w:eastAsia="ru-RU"/>
        </w:rPr>
        <w:drawing>
          <wp:inline distT="0" distB="0" distL="0" distR="0" wp14:anchorId="7AB27C7D" wp14:editId="43A68112">
            <wp:extent cx="6164580" cy="3450956"/>
            <wp:effectExtent l="0" t="0" r="7620" b="0"/>
            <wp:docPr id="7"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80501" cy="3459868"/>
                    </a:xfrm>
                    <a:prstGeom prst="rect">
                      <a:avLst/>
                    </a:prstGeom>
                    <a:noFill/>
                    <a:ln>
                      <a:noFill/>
                    </a:ln>
                  </pic:spPr>
                </pic:pic>
              </a:graphicData>
            </a:graphic>
          </wp:inline>
        </w:drawing>
      </w:r>
    </w:p>
    <w:p w14:paraId="1D60A369" w14:textId="77777777" w:rsidR="00637424" w:rsidRPr="00637424" w:rsidRDefault="00637424" w:rsidP="00637424">
      <w:pPr>
        <w:spacing w:after="315" w:line="390" w:lineRule="atLeast"/>
        <w:jc w:val="both"/>
        <w:rPr>
          <w:rFonts w:ascii="&amp;quot" w:eastAsia="Times New Roman" w:hAnsi="&amp;quot" w:cs="Times New Roman"/>
          <w:color w:val="3F4758"/>
          <w:sz w:val="27"/>
          <w:szCs w:val="27"/>
          <w:lang w:eastAsia="ru-RU"/>
        </w:rPr>
      </w:pPr>
      <w:r w:rsidRPr="00637424">
        <w:rPr>
          <w:rFonts w:ascii="&amp;quot" w:eastAsia="Times New Roman" w:hAnsi="&amp;quot" w:cs="Times New Roman"/>
          <w:color w:val="3F4758"/>
          <w:sz w:val="27"/>
          <w:szCs w:val="27"/>
          <w:lang w:eastAsia="ru-RU"/>
        </w:rPr>
        <w:t> </w:t>
      </w:r>
    </w:p>
    <w:p w14:paraId="1F69ADAA" w14:textId="77777777" w:rsidR="00637424" w:rsidRPr="00637424" w:rsidRDefault="00637424" w:rsidP="00637424">
      <w:pPr>
        <w:spacing w:after="315" w:line="390" w:lineRule="atLeast"/>
        <w:jc w:val="both"/>
        <w:rPr>
          <w:rFonts w:ascii="&amp;quot" w:eastAsia="Times New Roman" w:hAnsi="&amp;quot" w:cs="Times New Roman"/>
          <w:color w:val="3F4758"/>
          <w:sz w:val="27"/>
          <w:szCs w:val="27"/>
          <w:lang w:eastAsia="ru-RU"/>
        </w:rPr>
      </w:pPr>
      <w:r w:rsidRPr="00637424">
        <w:rPr>
          <w:rFonts w:ascii="&amp;quot" w:eastAsia="Times New Roman" w:hAnsi="&amp;quot" w:cs="Times New Roman"/>
          <w:b/>
          <w:bCs/>
          <w:color w:val="3F4758"/>
          <w:sz w:val="27"/>
          <w:szCs w:val="27"/>
          <w:lang w:eastAsia="ru-RU"/>
        </w:rPr>
        <w:t>16 апреля в формате вебинара прошло обучение общественных наблюдателей в рамках подготовки к общероссийскому голосованию по поправкам к Конституции РФ.</w:t>
      </w:r>
    </w:p>
    <w:p w14:paraId="34382747" w14:textId="77777777" w:rsidR="00637424" w:rsidRPr="00637424" w:rsidRDefault="00637424" w:rsidP="00637424">
      <w:pPr>
        <w:spacing w:after="315" w:line="390" w:lineRule="atLeast"/>
        <w:rPr>
          <w:rFonts w:ascii="&amp;quot" w:eastAsia="Times New Roman" w:hAnsi="&amp;quot" w:cs="Times New Roman"/>
          <w:color w:val="3F4758"/>
          <w:sz w:val="27"/>
          <w:szCs w:val="27"/>
          <w:lang w:eastAsia="ru-RU"/>
        </w:rPr>
      </w:pPr>
      <w:r w:rsidRPr="00637424">
        <w:rPr>
          <w:rFonts w:ascii="&amp;quot" w:eastAsia="Times New Roman" w:hAnsi="&amp;quot" w:cs="Times New Roman"/>
          <w:color w:val="3F4758"/>
          <w:sz w:val="27"/>
          <w:szCs w:val="27"/>
          <w:lang w:eastAsia="ru-RU"/>
        </w:rPr>
        <w:t> </w:t>
      </w:r>
    </w:p>
    <w:p w14:paraId="6947A46F" w14:textId="77777777" w:rsidR="00637424" w:rsidRPr="00637424" w:rsidRDefault="00637424" w:rsidP="00637424">
      <w:pPr>
        <w:spacing w:after="315" w:line="390" w:lineRule="atLeast"/>
        <w:rPr>
          <w:rFonts w:ascii="&amp;quot" w:eastAsia="Times New Roman" w:hAnsi="&amp;quot" w:cs="Times New Roman"/>
          <w:color w:val="3F4758"/>
          <w:sz w:val="27"/>
          <w:szCs w:val="27"/>
          <w:lang w:eastAsia="ru-RU"/>
        </w:rPr>
      </w:pPr>
      <w:r w:rsidRPr="00637424">
        <w:rPr>
          <w:rFonts w:ascii="&amp;quot" w:eastAsia="Times New Roman" w:hAnsi="&amp;quot" w:cs="Times New Roman"/>
          <w:b/>
          <w:bCs/>
          <w:color w:val="3F4758"/>
          <w:sz w:val="27"/>
          <w:szCs w:val="27"/>
          <w:lang w:eastAsia="ru-RU"/>
        </w:rPr>
        <w:t>Так же можно ознакомиться со следующими методическими материалами и документами:</w:t>
      </w:r>
    </w:p>
    <w:p w14:paraId="7C7C27C3" w14:textId="77777777" w:rsidR="00637424" w:rsidRPr="00637424" w:rsidRDefault="00637424" w:rsidP="00637424">
      <w:pPr>
        <w:spacing w:after="315" w:line="390" w:lineRule="atLeast"/>
        <w:rPr>
          <w:rFonts w:ascii="&amp;quot" w:eastAsia="Times New Roman" w:hAnsi="&amp;quot" w:cs="Times New Roman"/>
          <w:color w:val="3F4758"/>
          <w:sz w:val="27"/>
          <w:szCs w:val="27"/>
          <w:lang w:eastAsia="ru-RU"/>
        </w:rPr>
      </w:pPr>
      <w:r w:rsidRPr="00637424">
        <w:rPr>
          <w:rFonts w:ascii="&amp;quot" w:eastAsia="Times New Roman" w:hAnsi="&amp;quot" w:cs="Times New Roman"/>
          <w:b/>
          <w:bCs/>
          <w:color w:val="3F4758"/>
          <w:sz w:val="27"/>
          <w:szCs w:val="27"/>
          <w:lang w:eastAsia="ru-RU"/>
        </w:rPr>
        <w:t>Материалы ЦИК РФ к голосованию</w:t>
      </w:r>
    </w:p>
    <w:p w14:paraId="420E6431" w14:textId="77777777" w:rsidR="00637424" w:rsidRPr="00637424" w:rsidRDefault="00637424" w:rsidP="00637424">
      <w:pPr>
        <w:spacing w:after="315" w:line="390" w:lineRule="atLeast"/>
        <w:rPr>
          <w:rFonts w:ascii="&amp;quot" w:eastAsia="Times New Roman" w:hAnsi="&amp;quot" w:cs="Times New Roman"/>
          <w:color w:val="3F4758"/>
          <w:sz w:val="27"/>
          <w:szCs w:val="27"/>
          <w:lang w:eastAsia="ru-RU"/>
        </w:rPr>
      </w:pPr>
      <w:r w:rsidRPr="00637424">
        <w:rPr>
          <w:rFonts w:ascii="&amp;quot" w:eastAsia="Times New Roman" w:hAnsi="&amp;quot" w:cs="Times New Roman"/>
          <w:color w:val="000080"/>
          <w:sz w:val="27"/>
          <w:szCs w:val="27"/>
          <w:lang w:eastAsia="ru-RU"/>
        </w:rPr>
        <w:t>Видеоматериалы:</w:t>
      </w:r>
    </w:p>
    <w:p w14:paraId="3D268B7C" w14:textId="77777777" w:rsidR="00637424" w:rsidRPr="00637424" w:rsidRDefault="00637424" w:rsidP="00637424">
      <w:pPr>
        <w:numPr>
          <w:ilvl w:val="0"/>
          <w:numId w:val="2"/>
        </w:numPr>
        <w:spacing w:after="270" w:line="390" w:lineRule="atLeast"/>
        <w:ind w:left="225"/>
        <w:rPr>
          <w:rFonts w:ascii="&amp;quot" w:eastAsia="Times New Roman" w:hAnsi="&amp;quot" w:cs="Times New Roman"/>
          <w:color w:val="3F4758"/>
          <w:sz w:val="27"/>
          <w:szCs w:val="27"/>
          <w:lang w:eastAsia="ru-RU"/>
        </w:rPr>
      </w:pPr>
      <w:hyperlink r:id="rId16" w:history="1">
        <w:r w:rsidRPr="00637424">
          <w:rPr>
            <w:rFonts w:ascii="&amp;quot" w:eastAsia="Times New Roman" w:hAnsi="&amp;quot" w:cs="Times New Roman"/>
            <w:color w:val="669AE6"/>
            <w:sz w:val="27"/>
            <w:szCs w:val="27"/>
            <w:u w:val="single"/>
            <w:lang w:eastAsia="ru-RU"/>
          </w:rPr>
          <w:t>Как найти свой избирательный участок</w:t>
        </w:r>
      </w:hyperlink>
    </w:p>
    <w:p w14:paraId="0AC1EC2B" w14:textId="77777777" w:rsidR="00637424" w:rsidRPr="00637424" w:rsidRDefault="00637424" w:rsidP="00637424">
      <w:pPr>
        <w:numPr>
          <w:ilvl w:val="0"/>
          <w:numId w:val="2"/>
        </w:numPr>
        <w:spacing w:after="270" w:line="390" w:lineRule="atLeast"/>
        <w:ind w:left="225"/>
        <w:rPr>
          <w:rFonts w:ascii="&amp;quot" w:eastAsia="Times New Roman" w:hAnsi="&amp;quot" w:cs="Times New Roman"/>
          <w:color w:val="3F4758"/>
          <w:sz w:val="27"/>
          <w:szCs w:val="27"/>
          <w:lang w:eastAsia="ru-RU"/>
        </w:rPr>
      </w:pPr>
      <w:hyperlink r:id="rId17" w:history="1">
        <w:r w:rsidRPr="00637424">
          <w:rPr>
            <w:rFonts w:ascii="&amp;quot" w:eastAsia="Times New Roman" w:hAnsi="&amp;quot" w:cs="Times New Roman"/>
            <w:color w:val="669AE6"/>
            <w:sz w:val="27"/>
            <w:szCs w:val="27"/>
            <w:u w:val="single"/>
            <w:lang w:eastAsia="ru-RU"/>
          </w:rPr>
          <w:t>Мобильный избиратель</w:t>
        </w:r>
      </w:hyperlink>
    </w:p>
    <w:p w14:paraId="4C8DD21C" w14:textId="77777777" w:rsidR="00637424" w:rsidRPr="00637424" w:rsidRDefault="00637424" w:rsidP="00637424">
      <w:pPr>
        <w:numPr>
          <w:ilvl w:val="0"/>
          <w:numId w:val="2"/>
        </w:numPr>
        <w:spacing w:after="270" w:line="390" w:lineRule="atLeast"/>
        <w:ind w:left="225"/>
        <w:rPr>
          <w:rFonts w:ascii="&amp;quot" w:eastAsia="Times New Roman" w:hAnsi="&amp;quot" w:cs="Times New Roman"/>
          <w:color w:val="3F4758"/>
          <w:sz w:val="27"/>
          <w:szCs w:val="27"/>
          <w:lang w:eastAsia="ru-RU"/>
        </w:rPr>
      </w:pPr>
      <w:hyperlink r:id="rId18" w:history="1">
        <w:r w:rsidRPr="00637424">
          <w:rPr>
            <w:rFonts w:ascii="&amp;quot" w:eastAsia="Times New Roman" w:hAnsi="&amp;quot" w:cs="Times New Roman"/>
            <w:color w:val="669AE6"/>
            <w:sz w:val="27"/>
            <w:szCs w:val="27"/>
            <w:u w:val="single"/>
            <w:lang w:eastAsia="ru-RU"/>
          </w:rPr>
          <w:t>На дому</w:t>
        </w:r>
      </w:hyperlink>
    </w:p>
    <w:p w14:paraId="77C2679E" w14:textId="77777777" w:rsidR="00637424" w:rsidRPr="00637424" w:rsidRDefault="00637424" w:rsidP="00637424">
      <w:pPr>
        <w:numPr>
          <w:ilvl w:val="0"/>
          <w:numId w:val="2"/>
        </w:numPr>
        <w:spacing w:after="270" w:line="390" w:lineRule="atLeast"/>
        <w:ind w:left="225"/>
        <w:rPr>
          <w:rFonts w:ascii="&amp;quot" w:eastAsia="Times New Roman" w:hAnsi="&amp;quot" w:cs="Times New Roman"/>
          <w:color w:val="3F4758"/>
          <w:sz w:val="27"/>
          <w:szCs w:val="27"/>
          <w:lang w:eastAsia="ru-RU"/>
        </w:rPr>
      </w:pPr>
      <w:hyperlink r:id="rId19" w:history="1">
        <w:r w:rsidRPr="00637424">
          <w:rPr>
            <w:rFonts w:ascii="&amp;quot" w:eastAsia="Times New Roman" w:hAnsi="&amp;quot" w:cs="Times New Roman"/>
            <w:color w:val="669AE6"/>
            <w:sz w:val="27"/>
            <w:szCs w:val="27"/>
            <w:u w:val="single"/>
            <w:lang w:eastAsia="ru-RU"/>
          </w:rPr>
          <w:t>Процедура</w:t>
        </w:r>
      </w:hyperlink>
    </w:p>
    <w:p w14:paraId="780E045E" w14:textId="77777777" w:rsidR="00637424" w:rsidRPr="00637424" w:rsidRDefault="00637424" w:rsidP="00637424">
      <w:pPr>
        <w:numPr>
          <w:ilvl w:val="0"/>
          <w:numId w:val="2"/>
        </w:numPr>
        <w:spacing w:after="270" w:line="390" w:lineRule="atLeast"/>
        <w:ind w:left="225"/>
        <w:rPr>
          <w:rFonts w:ascii="&amp;quot" w:eastAsia="Times New Roman" w:hAnsi="&amp;quot" w:cs="Times New Roman"/>
          <w:color w:val="3F4758"/>
          <w:sz w:val="27"/>
          <w:szCs w:val="27"/>
          <w:lang w:eastAsia="ru-RU"/>
        </w:rPr>
      </w:pPr>
      <w:hyperlink r:id="rId20" w:history="1">
        <w:r w:rsidRPr="00637424">
          <w:rPr>
            <w:rFonts w:ascii="&amp;quot" w:eastAsia="Times New Roman" w:hAnsi="&amp;quot" w:cs="Times New Roman"/>
            <w:color w:val="669AE6"/>
            <w:sz w:val="27"/>
            <w:szCs w:val="27"/>
            <w:u w:val="single"/>
            <w:lang w:eastAsia="ru-RU"/>
          </w:rPr>
          <w:t>Санитарная защита</w:t>
        </w:r>
      </w:hyperlink>
    </w:p>
    <w:p w14:paraId="4CCA809C" w14:textId="77777777" w:rsidR="00637424" w:rsidRPr="00637424" w:rsidRDefault="00637424" w:rsidP="00637424">
      <w:pPr>
        <w:numPr>
          <w:ilvl w:val="0"/>
          <w:numId w:val="2"/>
        </w:numPr>
        <w:spacing w:after="270" w:line="390" w:lineRule="atLeast"/>
        <w:ind w:left="225"/>
        <w:rPr>
          <w:rFonts w:ascii="&amp;quot" w:eastAsia="Times New Roman" w:hAnsi="&amp;quot" w:cs="Times New Roman"/>
          <w:color w:val="3F4758"/>
          <w:sz w:val="27"/>
          <w:szCs w:val="27"/>
          <w:lang w:eastAsia="ru-RU"/>
        </w:rPr>
      </w:pPr>
      <w:hyperlink r:id="rId21" w:history="1">
        <w:r w:rsidRPr="00637424">
          <w:rPr>
            <w:rFonts w:ascii="&amp;quot" w:eastAsia="Times New Roman" w:hAnsi="&amp;quot" w:cs="Times New Roman"/>
            <w:color w:val="669AE6"/>
            <w:sz w:val="27"/>
            <w:szCs w:val="27"/>
            <w:u w:val="single"/>
            <w:lang w:eastAsia="ru-RU"/>
          </w:rPr>
          <w:t xml:space="preserve">Конституция </w:t>
        </w:r>
        <w:proofErr w:type="gramStart"/>
        <w:r w:rsidRPr="00637424">
          <w:rPr>
            <w:rFonts w:ascii="&amp;quot" w:eastAsia="Times New Roman" w:hAnsi="&amp;quot" w:cs="Times New Roman"/>
            <w:color w:val="669AE6"/>
            <w:sz w:val="27"/>
            <w:szCs w:val="27"/>
            <w:u w:val="single"/>
            <w:lang w:eastAsia="ru-RU"/>
          </w:rPr>
          <w:t>- это</w:t>
        </w:r>
        <w:proofErr w:type="gramEnd"/>
        <w:r w:rsidRPr="00637424">
          <w:rPr>
            <w:rFonts w:ascii="&amp;quot" w:eastAsia="Times New Roman" w:hAnsi="&amp;quot" w:cs="Times New Roman"/>
            <w:color w:val="669AE6"/>
            <w:sz w:val="27"/>
            <w:szCs w:val="27"/>
            <w:u w:val="single"/>
            <w:lang w:eastAsia="ru-RU"/>
          </w:rPr>
          <w:t xml:space="preserve"> мы</w:t>
        </w:r>
      </w:hyperlink>
    </w:p>
    <w:p w14:paraId="0FB4C142" w14:textId="77777777" w:rsidR="00637424" w:rsidRPr="00637424" w:rsidRDefault="00637424" w:rsidP="00637424">
      <w:pPr>
        <w:numPr>
          <w:ilvl w:val="0"/>
          <w:numId w:val="2"/>
        </w:numPr>
        <w:spacing w:after="0" w:line="390" w:lineRule="atLeast"/>
        <w:ind w:left="225"/>
        <w:rPr>
          <w:rFonts w:ascii="&amp;quot" w:eastAsia="Times New Roman" w:hAnsi="&amp;quot" w:cs="Times New Roman"/>
          <w:color w:val="3F4758"/>
          <w:sz w:val="27"/>
          <w:szCs w:val="27"/>
          <w:lang w:eastAsia="ru-RU"/>
        </w:rPr>
      </w:pPr>
      <w:hyperlink r:id="rId22" w:history="1">
        <w:r w:rsidRPr="00637424">
          <w:rPr>
            <w:rFonts w:ascii="&amp;quot" w:eastAsia="Times New Roman" w:hAnsi="&amp;quot" w:cs="Times New Roman"/>
            <w:color w:val="669AE6"/>
            <w:sz w:val="27"/>
            <w:szCs w:val="27"/>
            <w:u w:val="single"/>
            <w:lang w:eastAsia="ru-RU"/>
          </w:rPr>
          <w:t>Конституция2020</w:t>
        </w:r>
      </w:hyperlink>
    </w:p>
    <w:p w14:paraId="2466B9A0" w14:textId="77777777" w:rsidR="00637424" w:rsidRPr="00637424" w:rsidRDefault="00637424" w:rsidP="00637424">
      <w:pPr>
        <w:spacing w:after="315" w:line="390" w:lineRule="atLeast"/>
        <w:rPr>
          <w:rFonts w:ascii="&amp;quot" w:eastAsia="Times New Roman" w:hAnsi="&amp;quot" w:cs="Times New Roman"/>
          <w:color w:val="3F4758"/>
          <w:sz w:val="27"/>
          <w:szCs w:val="27"/>
          <w:lang w:eastAsia="ru-RU"/>
        </w:rPr>
      </w:pPr>
      <w:r w:rsidRPr="00637424">
        <w:rPr>
          <w:rFonts w:ascii="&amp;quot" w:eastAsia="Times New Roman" w:hAnsi="&amp;quot" w:cs="Times New Roman"/>
          <w:color w:val="4B0082"/>
          <w:sz w:val="27"/>
          <w:szCs w:val="27"/>
          <w:lang w:eastAsia="ru-RU"/>
        </w:rPr>
        <w:t>Печатные материалы и материалы для сети Интернет:</w:t>
      </w:r>
    </w:p>
    <w:p w14:paraId="13EBEEE4" w14:textId="77777777" w:rsidR="00637424" w:rsidRPr="00637424" w:rsidRDefault="00637424" w:rsidP="00637424">
      <w:pPr>
        <w:numPr>
          <w:ilvl w:val="0"/>
          <w:numId w:val="3"/>
        </w:numPr>
        <w:spacing w:after="270" w:line="390" w:lineRule="atLeast"/>
        <w:ind w:left="225"/>
        <w:rPr>
          <w:rFonts w:ascii="&amp;quot" w:eastAsia="Times New Roman" w:hAnsi="&amp;quot" w:cs="Times New Roman"/>
          <w:color w:val="3F4758"/>
          <w:sz w:val="27"/>
          <w:szCs w:val="27"/>
          <w:lang w:eastAsia="ru-RU"/>
        </w:rPr>
      </w:pPr>
      <w:hyperlink r:id="rId23" w:history="1">
        <w:r w:rsidRPr="00637424">
          <w:rPr>
            <w:rFonts w:ascii="&amp;quot" w:eastAsia="Times New Roman" w:hAnsi="&amp;quot" w:cs="Times New Roman"/>
            <w:color w:val="669AE6"/>
            <w:sz w:val="27"/>
            <w:szCs w:val="27"/>
            <w:u w:val="single"/>
            <w:lang w:eastAsia="ru-RU"/>
          </w:rPr>
          <w:t>Постер о мерах по обеспечению санитарно-эпидемиологического благополучия участников голосования (А2)</w:t>
        </w:r>
      </w:hyperlink>
    </w:p>
    <w:p w14:paraId="5D386A68" w14:textId="77777777" w:rsidR="00637424" w:rsidRPr="00637424" w:rsidRDefault="00637424" w:rsidP="00637424">
      <w:pPr>
        <w:numPr>
          <w:ilvl w:val="0"/>
          <w:numId w:val="3"/>
        </w:numPr>
        <w:spacing w:after="270" w:line="390" w:lineRule="atLeast"/>
        <w:ind w:left="225"/>
        <w:rPr>
          <w:rFonts w:ascii="&amp;quot" w:eastAsia="Times New Roman" w:hAnsi="&amp;quot" w:cs="Times New Roman"/>
          <w:color w:val="3F4758"/>
          <w:sz w:val="27"/>
          <w:szCs w:val="27"/>
          <w:lang w:eastAsia="ru-RU"/>
        </w:rPr>
      </w:pPr>
      <w:hyperlink r:id="rId24" w:history="1">
        <w:r w:rsidRPr="00637424">
          <w:rPr>
            <w:rFonts w:ascii="&amp;quot" w:eastAsia="Times New Roman" w:hAnsi="&amp;quot" w:cs="Times New Roman"/>
            <w:color w:val="669AE6"/>
            <w:sz w:val="27"/>
            <w:szCs w:val="27"/>
            <w:u w:val="single"/>
            <w:lang w:eastAsia="ru-RU"/>
          </w:rPr>
          <w:t>Постер о мерах по обеспечению санитарно-эпидемиологического благополучия участников голосования (А3)</w:t>
        </w:r>
      </w:hyperlink>
    </w:p>
    <w:p w14:paraId="5856FFDB" w14:textId="77777777" w:rsidR="00637424" w:rsidRPr="00637424" w:rsidRDefault="00637424" w:rsidP="00637424">
      <w:pPr>
        <w:numPr>
          <w:ilvl w:val="0"/>
          <w:numId w:val="3"/>
        </w:numPr>
        <w:spacing w:after="0" w:line="390" w:lineRule="atLeast"/>
        <w:ind w:left="225"/>
        <w:rPr>
          <w:rFonts w:ascii="&amp;quot" w:eastAsia="Times New Roman" w:hAnsi="&amp;quot" w:cs="Times New Roman"/>
          <w:color w:val="3F4758"/>
          <w:sz w:val="27"/>
          <w:szCs w:val="27"/>
          <w:lang w:eastAsia="ru-RU"/>
        </w:rPr>
      </w:pPr>
      <w:hyperlink r:id="rId25" w:history="1">
        <w:r w:rsidRPr="00637424">
          <w:rPr>
            <w:rFonts w:ascii="&amp;quot" w:eastAsia="Times New Roman" w:hAnsi="&amp;quot" w:cs="Times New Roman"/>
            <w:color w:val="669AE6"/>
            <w:sz w:val="27"/>
            <w:szCs w:val="27"/>
            <w:u w:val="single"/>
            <w:lang w:eastAsia="ru-RU"/>
          </w:rPr>
          <w:t>Динамические заставки</w:t>
        </w:r>
      </w:hyperlink>
    </w:p>
    <w:p w14:paraId="6F552ED6" w14:textId="65B25BE4" w:rsidR="009513E9" w:rsidRDefault="00637424">
      <w:pPr>
        <w:rPr>
          <w:rFonts w:ascii="&amp;quot" w:eastAsia="Times New Roman" w:hAnsi="&amp;quot" w:cs="Times New Roman"/>
          <w:color w:val="4B0082"/>
          <w:sz w:val="27"/>
          <w:szCs w:val="27"/>
          <w:lang w:eastAsia="ru-RU"/>
        </w:rPr>
      </w:pPr>
    </w:p>
    <w:p w14:paraId="067C1731" w14:textId="174C14F7" w:rsidR="00637424" w:rsidRPr="00637424" w:rsidRDefault="00637424">
      <w:pPr>
        <w:rPr>
          <w:sz w:val="32"/>
          <w:szCs w:val="32"/>
        </w:rPr>
      </w:pPr>
      <w:r>
        <w:rPr>
          <w:rFonts w:ascii="&amp;quot" w:eastAsia="Times New Roman" w:hAnsi="&amp;quot" w:cs="Times New Roman"/>
          <w:color w:val="4B0082"/>
          <w:sz w:val="32"/>
          <w:szCs w:val="32"/>
          <w:lang w:eastAsia="ru-RU"/>
        </w:rPr>
        <w:t xml:space="preserve">Со всеми материалами можно более подробно ознакомиться перейдя по ссылке: </w:t>
      </w:r>
      <w:hyperlink r:id="rId26" w:history="1">
        <w:r w:rsidRPr="00FB61A2">
          <w:rPr>
            <w:rStyle w:val="a3"/>
            <w:rFonts w:ascii="&amp;quot" w:eastAsia="Times New Roman" w:hAnsi="&amp;quot" w:cs="Times New Roman"/>
            <w:sz w:val="32"/>
            <w:szCs w:val="32"/>
            <w:lang w:eastAsia="ru-RU"/>
          </w:rPr>
          <w:t>http://op.nso.ru/news/1343</w:t>
        </w:r>
      </w:hyperlink>
      <w:r>
        <w:rPr>
          <w:rFonts w:ascii="&amp;quot" w:eastAsia="Times New Roman" w:hAnsi="&amp;quot" w:cs="Times New Roman"/>
          <w:color w:val="4B0082"/>
          <w:sz w:val="32"/>
          <w:szCs w:val="32"/>
          <w:lang w:eastAsia="ru-RU"/>
        </w:rPr>
        <w:t xml:space="preserve"> .</w:t>
      </w:r>
    </w:p>
    <w:sectPr w:rsidR="00637424" w:rsidRPr="0063742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mp;quot">
    <w:altName w:val="Cambria"/>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DFB30F6"/>
    <w:multiLevelType w:val="multilevel"/>
    <w:tmpl w:val="34668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3F74F1A"/>
    <w:multiLevelType w:val="multilevel"/>
    <w:tmpl w:val="A36CD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3990DD3"/>
    <w:multiLevelType w:val="multilevel"/>
    <w:tmpl w:val="F1DAC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4E00637"/>
    <w:multiLevelType w:val="multilevel"/>
    <w:tmpl w:val="459C0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424"/>
    <w:rsid w:val="00637424"/>
    <w:rsid w:val="009211BF"/>
    <w:rsid w:val="00DC09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7D6D5"/>
  <w15:chartTrackingRefBased/>
  <w15:docId w15:val="{D66BD32A-9618-4967-9C7F-0D0F46667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37424"/>
    <w:rPr>
      <w:color w:val="0563C1" w:themeColor="hyperlink"/>
      <w:u w:val="single"/>
    </w:rPr>
  </w:style>
  <w:style w:type="character" w:styleId="a4">
    <w:name w:val="Unresolved Mention"/>
    <w:basedOn w:val="a0"/>
    <w:uiPriority w:val="99"/>
    <w:semiHidden/>
    <w:unhideWhenUsed/>
    <w:rsid w:val="006374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00466491">
      <w:bodyDiv w:val="1"/>
      <w:marLeft w:val="0"/>
      <w:marRight w:val="0"/>
      <w:marTop w:val="0"/>
      <w:marBottom w:val="0"/>
      <w:divBdr>
        <w:top w:val="none" w:sz="0" w:space="0" w:color="auto"/>
        <w:left w:val="none" w:sz="0" w:space="0" w:color="auto"/>
        <w:bottom w:val="none" w:sz="0" w:space="0" w:color="auto"/>
        <w:right w:val="none" w:sz="0" w:space="0" w:color="auto"/>
      </w:divBdr>
      <w:divsChild>
        <w:div w:id="944194416">
          <w:marLeft w:val="0"/>
          <w:marRight w:val="0"/>
          <w:marTop w:val="0"/>
          <w:marBottom w:val="195"/>
          <w:divBdr>
            <w:top w:val="none" w:sz="0" w:space="0" w:color="auto"/>
            <w:left w:val="none" w:sz="0" w:space="0" w:color="auto"/>
            <w:bottom w:val="none" w:sz="0" w:space="0" w:color="auto"/>
            <w:right w:val="none" w:sz="0" w:space="0" w:color="auto"/>
          </w:divBdr>
        </w:div>
        <w:div w:id="1217159318">
          <w:marLeft w:val="0"/>
          <w:marRight w:val="0"/>
          <w:marTop w:val="450"/>
          <w:marBottom w:val="450"/>
          <w:divBdr>
            <w:top w:val="none" w:sz="0" w:space="0" w:color="auto"/>
            <w:left w:val="none" w:sz="0" w:space="0" w:color="auto"/>
            <w:bottom w:val="none" w:sz="0" w:space="0" w:color="auto"/>
            <w:right w:val="none" w:sz="0" w:space="0" w:color="auto"/>
          </w:divBdr>
        </w:div>
        <w:div w:id="248851788">
          <w:marLeft w:val="0"/>
          <w:marRight w:val="0"/>
          <w:marTop w:val="0"/>
          <w:marBottom w:val="300"/>
          <w:divBdr>
            <w:top w:val="none" w:sz="0" w:space="0" w:color="auto"/>
            <w:left w:val="none" w:sz="0" w:space="0" w:color="auto"/>
            <w:bottom w:val="none" w:sz="0" w:space="0" w:color="auto"/>
            <w:right w:val="none" w:sz="0" w:space="0" w:color="auto"/>
          </w:divBdr>
        </w:div>
        <w:div w:id="268700481">
          <w:marLeft w:val="0"/>
          <w:marRight w:val="0"/>
          <w:marTop w:val="0"/>
          <w:marBottom w:val="300"/>
          <w:divBdr>
            <w:top w:val="none" w:sz="0" w:space="0" w:color="auto"/>
            <w:left w:val="none" w:sz="0" w:space="0" w:color="auto"/>
            <w:bottom w:val="none" w:sz="0" w:space="0" w:color="auto"/>
            <w:right w:val="none" w:sz="0" w:space="0" w:color="auto"/>
          </w:divBdr>
          <w:divsChild>
            <w:div w:id="1883133488">
              <w:marLeft w:val="0"/>
              <w:marRight w:val="0"/>
              <w:marTop w:val="0"/>
              <w:marBottom w:val="0"/>
              <w:divBdr>
                <w:top w:val="none" w:sz="0" w:space="0" w:color="auto"/>
                <w:left w:val="none" w:sz="0" w:space="0" w:color="auto"/>
                <w:bottom w:val="none" w:sz="0" w:space="0" w:color="auto"/>
                <w:right w:val="none" w:sz="0" w:space="0" w:color="auto"/>
              </w:divBdr>
              <w:divsChild>
                <w:div w:id="48918282">
                  <w:marLeft w:val="0"/>
                  <w:marRight w:val="0"/>
                  <w:marTop w:val="0"/>
                  <w:marBottom w:val="0"/>
                  <w:divBdr>
                    <w:top w:val="none" w:sz="0" w:space="0" w:color="auto"/>
                    <w:left w:val="none" w:sz="0" w:space="0" w:color="auto"/>
                    <w:bottom w:val="none" w:sz="0" w:space="0" w:color="auto"/>
                    <w:right w:val="none" w:sz="0" w:space="0" w:color="auto"/>
                  </w:divBdr>
                  <w:divsChild>
                    <w:div w:id="622351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667117">
          <w:marLeft w:val="0"/>
          <w:marRight w:val="0"/>
          <w:marTop w:val="0"/>
          <w:marBottom w:val="300"/>
          <w:divBdr>
            <w:top w:val="none" w:sz="0" w:space="0" w:color="auto"/>
            <w:left w:val="none" w:sz="0" w:space="0" w:color="auto"/>
            <w:bottom w:val="none" w:sz="0" w:space="0" w:color="auto"/>
            <w:right w:val="none" w:sz="0" w:space="0" w:color="auto"/>
          </w:divBdr>
          <w:divsChild>
            <w:div w:id="1465732901">
              <w:marLeft w:val="0"/>
              <w:marRight w:val="375"/>
              <w:marTop w:val="0"/>
              <w:marBottom w:val="0"/>
              <w:divBdr>
                <w:top w:val="none" w:sz="0" w:space="0" w:color="auto"/>
                <w:left w:val="none" w:sz="0" w:space="0" w:color="auto"/>
                <w:bottom w:val="none" w:sz="0" w:space="0" w:color="auto"/>
                <w:right w:val="none" w:sz="0" w:space="0" w:color="auto"/>
              </w:divBdr>
            </w:div>
            <w:div w:id="546646758">
              <w:marLeft w:val="0"/>
              <w:marRight w:val="0"/>
              <w:marTop w:val="0"/>
              <w:marBottom w:val="0"/>
              <w:divBdr>
                <w:top w:val="none" w:sz="0" w:space="0" w:color="auto"/>
                <w:left w:val="none" w:sz="0" w:space="0" w:color="auto"/>
                <w:bottom w:val="none" w:sz="0" w:space="0" w:color="auto"/>
                <w:right w:val="none" w:sz="0" w:space="0" w:color="auto"/>
              </w:divBdr>
            </w:div>
          </w:divsChild>
        </w:div>
        <w:div w:id="25984031">
          <w:marLeft w:val="0"/>
          <w:marRight w:val="0"/>
          <w:marTop w:val="0"/>
          <w:marBottom w:val="300"/>
          <w:divBdr>
            <w:top w:val="none" w:sz="0" w:space="0" w:color="auto"/>
            <w:left w:val="none" w:sz="0" w:space="0" w:color="auto"/>
            <w:bottom w:val="none" w:sz="0" w:space="0" w:color="auto"/>
            <w:right w:val="none" w:sz="0" w:space="0" w:color="auto"/>
          </w:divBdr>
          <w:divsChild>
            <w:div w:id="1116631815">
              <w:marLeft w:val="0"/>
              <w:marRight w:val="375"/>
              <w:marTop w:val="0"/>
              <w:marBottom w:val="0"/>
              <w:divBdr>
                <w:top w:val="none" w:sz="0" w:space="0" w:color="auto"/>
                <w:left w:val="none" w:sz="0" w:space="0" w:color="auto"/>
                <w:bottom w:val="none" w:sz="0" w:space="0" w:color="auto"/>
                <w:right w:val="none" w:sz="0" w:space="0" w:color="auto"/>
              </w:divBdr>
            </w:div>
            <w:div w:id="840662645">
              <w:marLeft w:val="0"/>
              <w:marRight w:val="0"/>
              <w:marTop w:val="0"/>
              <w:marBottom w:val="0"/>
              <w:divBdr>
                <w:top w:val="none" w:sz="0" w:space="0" w:color="auto"/>
                <w:left w:val="none" w:sz="0" w:space="0" w:color="auto"/>
                <w:bottom w:val="none" w:sz="0" w:space="0" w:color="auto"/>
                <w:right w:val="none" w:sz="0" w:space="0" w:color="auto"/>
              </w:divBdr>
            </w:div>
          </w:divsChild>
        </w:div>
        <w:div w:id="387996207">
          <w:marLeft w:val="0"/>
          <w:marRight w:val="0"/>
          <w:marTop w:val="0"/>
          <w:marBottom w:val="300"/>
          <w:divBdr>
            <w:top w:val="none" w:sz="0" w:space="0" w:color="auto"/>
            <w:left w:val="none" w:sz="0" w:space="0" w:color="auto"/>
            <w:bottom w:val="none" w:sz="0" w:space="0" w:color="auto"/>
            <w:right w:val="none" w:sz="0" w:space="0" w:color="auto"/>
          </w:divBdr>
          <w:divsChild>
            <w:div w:id="494347500">
              <w:marLeft w:val="0"/>
              <w:marRight w:val="375"/>
              <w:marTop w:val="0"/>
              <w:marBottom w:val="0"/>
              <w:divBdr>
                <w:top w:val="none" w:sz="0" w:space="0" w:color="auto"/>
                <w:left w:val="none" w:sz="0" w:space="0" w:color="auto"/>
                <w:bottom w:val="none" w:sz="0" w:space="0" w:color="auto"/>
                <w:right w:val="none" w:sz="0" w:space="0" w:color="auto"/>
              </w:divBdr>
            </w:div>
            <w:div w:id="27586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1086;&#1073;&#1097;&#1077;&#1089;&#1090;&#1074;&#1077;&#1085;&#1085;&#1099;&#1081;&#1085;&#1072;&#1073;&#1083;&#1102;&#1076;&#1072;&#1090;&#1077;&#1083;&#1100;.&#1088;&#1092;/dlya-nablyudatelej/testirovanie" TargetMode="External"/><Relationship Id="rId18" Type="http://schemas.openxmlformats.org/officeDocument/2006/relationships/hyperlink" Target="https://yadi.sk/i/DpGzUSiYSfzg-A" TargetMode="External"/><Relationship Id="rId26" Type="http://schemas.openxmlformats.org/officeDocument/2006/relationships/hyperlink" Target="http://op.nso.ru/news/1343" TargetMode="External"/><Relationship Id="rId3" Type="http://schemas.openxmlformats.org/officeDocument/2006/relationships/settings" Target="settings.xml"/><Relationship Id="rId21" Type="http://schemas.openxmlformats.org/officeDocument/2006/relationships/hyperlink" Target="https://yadi.sk/i/a18UbrJbRdR8Tw" TargetMode="External"/><Relationship Id="rId7" Type="http://schemas.openxmlformats.org/officeDocument/2006/relationships/image" Target="media/image2.jpeg"/><Relationship Id="rId12" Type="http://schemas.openxmlformats.org/officeDocument/2006/relationships/hyperlink" Target="https://&#1086;&#1073;&#1097;&#1077;&#1089;&#1090;&#1074;&#1077;&#1085;&#1085;&#1099;&#1081;&#1085;&#1072;&#1073;&#1083;&#1102;&#1076;&#1072;&#1090;&#1077;&#1083;&#1100;.&#1088;&#1092;/dlya-nablyudatelej/nablyudenie-na-vyborah-prezidenta-rf" TargetMode="External"/><Relationship Id="rId17" Type="http://schemas.openxmlformats.org/officeDocument/2006/relationships/hyperlink" Target="https://yadi.sk/i/Oy5acubi26BETQ" TargetMode="External"/><Relationship Id="rId25" Type="http://schemas.openxmlformats.org/officeDocument/2006/relationships/hyperlink" Target="https://yadi.sk/d/Lh2NC_K83WRXpQ" TargetMode="External"/><Relationship Id="rId2" Type="http://schemas.openxmlformats.org/officeDocument/2006/relationships/styles" Target="styles.xml"/><Relationship Id="rId16" Type="http://schemas.openxmlformats.org/officeDocument/2006/relationships/hyperlink" Target="https://yadi.sk/i/4NB8iZQwM4oYAw" TargetMode="External"/><Relationship Id="rId20" Type="http://schemas.openxmlformats.org/officeDocument/2006/relationships/hyperlink" Target="https://yadi.sk/i/A_U7-ltIaMVTmQ" TargetMode="External"/><Relationship Id="rId1" Type="http://schemas.openxmlformats.org/officeDocument/2006/relationships/numbering" Target="numbering.xml"/><Relationship Id="rId6" Type="http://schemas.openxmlformats.org/officeDocument/2006/relationships/hyperlink" Target="http://&#1086;&#1073;&#1097;&#1077;&#1089;&#1090;&#1074;&#1077;&#1085;&#1085;&#1099;&#1081;&#1085;&#1072;&#1073;&#1083;&#1102;&#1076;&#1072;&#1090;&#1077;&#1083;&#1100;.&#1088;&#1092;/dlya-nablyudatelej/zolotoj-standart" TargetMode="External"/><Relationship Id="rId11" Type="http://schemas.openxmlformats.org/officeDocument/2006/relationships/hyperlink" Target="https://&#1086;&#1073;&#1097;&#1077;&#1089;&#1090;&#1074;&#1077;&#1085;&#1085;&#1099;&#1081;&#1085;&#1072;&#1073;&#1083;&#1102;&#1076;&#1072;&#1090;&#1077;&#1083;&#1100;.&#1088;&#1092;/dlya-nablyudatelej/pravovye-osnovy" TargetMode="External"/><Relationship Id="rId24" Type="http://schemas.openxmlformats.org/officeDocument/2006/relationships/hyperlink" Target="http://www.oprf.ru/files/1_2020dok/Poster_A3_Mery_obespesheniya05062020.pdf" TargetMode="External"/><Relationship Id="rId5" Type="http://schemas.openxmlformats.org/officeDocument/2006/relationships/image" Target="media/image1.jpeg"/><Relationship Id="rId15" Type="http://schemas.openxmlformats.org/officeDocument/2006/relationships/image" Target="media/image4.png"/><Relationship Id="rId23" Type="http://schemas.openxmlformats.org/officeDocument/2006/relationships/hyperlink" Target="http://www.oprf.ru/files/1_2020dok/Poster_A2_Mery_obespesheniya05062020.pdf" TargetMode="External"/><Relationship Id="rId28" Type="http://schemas.openxmlformats.org/officeDocument/2006/relationships/theme" Target="theme/theme1.xml"/><Relationship Id="rId10" Type="http://schemas.openxmlformats.org/officeDocument/2006/relationships/hyperlink" Target="http://www.oprf.ru/files/1_2020dok/kodeks_etiki_golosovanie23032020.pdf" TargetMode="External"/><Relationship Id="rId19" Type="http://schemas.openxmlformats.org/officeDocument/2006/relationships/hyperlink" Target="https://yadi.sk/i/G8B6TvxCMwAN5Q" TargetMode="External"/><Relationship Id="rId4" Type="http://schemas.openxmlformats.org/officeDocument/2006/relationships/webSettings" Target="webSettings.xml"/><Relationship Id="rId9" Type="http://schemas.openxmlformats.org/officeDocument/2006/relationships/hyperlink" Target="https://vk.com/doc132010160_552590170?hash=9c2a63ef1c3c0be99f&amp;dl=50ec5b035a234347cc" TargetMode="External"/><Relationship Id="rId14" Type="http://schemas.openxmlformats.org/officeDocument/2006/relationships/hyperlink" Target="https://&#1086;&#1073;&#1097;&#1077;&#1089;&#1090;&#1074;&#1077;&#1085;&#1085;&#1099;&#1081;&#1085;&#1072;&#1073;&#1083;&#1102;&#1076;&#1072;&#1090;&#1077;&#1083;&#1100;.&#1088;&#1092;/dlya-nablyudatelej/zolotoj-standart" TargetMode="External"/><Relationship Id="rId22" Type="http://schemas.openxmlformats.org/officeDocument/2006/relationships/hyperlink" Target="https://yadi.sk/i/yyXWg_BOD0WOLQ"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1034</Words>
  <Characters>5900</Characters>
  <Application>Microsoft Office Word</Application>
  <DocSecurity>0</DocSecurity>
  <Lines>49</Lines>
  <Paragraphs>13</Paragraphs>
  <ScaleCrop>false</ScaleCrop>
  <Company/>
  <LinksUpToDate>false</LinksUpToDate>
  <CharactersWithSpaces>6921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 Семенюкова</dc:creator>
  <cp:keywords/>
  <dc:description/>
  <cp:lastModifiedBy>Марина Семенюкова</cp:lastModifiedBy>
  <cp:revision>1</cp:revision>
  <dcterms:created xsi:type="dcterms:W3CDTF">2020-06-08T14:44:00Z</dcterms:created>
  <dcterms:modified xsi:type="dcterms:W3CDTF">2020-06-08T14:49:00Z</dcterms:modified>
</cp:coreProperties>
</file>